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A16" w14:textId="77777777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СИЛЛАБУС</w:t>
      </w:r>
    </w:p>
    <w:p w14:paraId="12BAFA7F" w14:textId="09D26C5F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Осенний семестр 202</w:t>
      </w:r>
      <w:r w:rsidR="00D81E79">
        <w:rPr>
          <w:b/>
          <w:sz w:val="20"/>
          <w:szCs w:val="20"/>
          <w:lang w:val="ru-RU"/>
        </w:rPr>
        <w:t>5</w:t>
      </w:r>
      <w:r w:rsidRPr="009521AD">
        <w:rPr>
          <w:b/>
          <w:sz w:val="20"/>
          <w:szCs w:val="20"/>
        </w:rPr>
        <w:t>-202</w:t>
      </w:r>
      <w:r w:rsidR="00D81E79">
        <w:rPr>
          <w:b/>
          <w:sz w:val="20"/>
          <w:szCs w:val="20"/>
          <w:lang w:val="ru-RU"/>
        </w:rPr>
        <w:t>6</w:t>
      </w:r>
      <w:r w:rsidRPr="009521AD">
        <w:rPr>
          <w:b/>
          <w:sz w:val="20"/>
          <w:szCs w:val="20"/>
        </w:rPr>
        <w:t xml:space="preserve"> учебного года</w:t>
      </w:r>
    </w:p>
    <w:p w14:paraId="2A289F13" w14:textId="1EF3DBAB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Образовательная программа " 6В07304-Кадастр»</w:t>
      </w:r>
    </w:p>
    <w:p w14:paraId="2CB3ED4F" w14:textId="736B5392" w:rsidR="00930D61" w:rsidRPr="009521AD" w:rsidRDefault="00D71F89" w:rsidP="00D71F89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9521AD">
        <w:rPr>
          <w:b/>
          <w:sz w:val="20"/>
          <w:szCs w:val="20"/>
        </w:rPr>
        <w:t>3 курс, 5 семестр, очное отделение</w:t>
      </w:r>
    </w:p>
    <w:tbl>
      <w:tblPr>
        <w:tblW w:w="10714" w:type="dxa"/>
        <w:tblInd w:w="-856" w:type="dxa"/>
        <w:tblLook w:val="0400" w:firstRow="0" w:lastRow="0" w:firstColumn="0" w:lastColumn="0" w:noHBand="0" w:noVBand="1"/>
      </w:tblPr>
      <w:tblGrid>
        <w:gridCol w:w="1984"/>
        <w:gridCol w:w="1478"/>
        <w:gridCol w:w="468"/>
        <w:gridCol w:w="1104"/>
        <w:gridCol w:w="1450"/>
        <w:gridCol w:w="448"/>
        <w:gridCol w:w="651"/>
        <w:gridCol w:w="1270"/>
        <w:gridCol w:w="1861"/>
      </w:tblGrid>
      <w:tr w:rsidR="00D71F89" w:rsidRPr="009521AD" w14:paraId="21BA5F0D" w14:textId="77777777" w:rsidTr="00D71F8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DA3B89C" w14:textId="2A5A862F" w:rsidR="00D71F89" w:rsidRPr="009521AD" w:rsidRDefault="00D71F89" w:rsidP="00D71F89">
            <w:pPr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DDA7876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</w:t>
            </w:r>
          </w:p>
          <w:p w14:paraId="3B332D79" w14:textId="714C3A54" w:rsidR="00D71F89" w:rsidRPr="009521AD" w:rsidRDefault="00D71F89" w:rsidP="00D71F89">
            <w:pPr>
              <w:rPr>
                <w:bCs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43CF8" w14:textId="4DA2B63E" w:rsidR="00D71F89" w:rsidRPr="009521AD" w:rsidRDefault="00D71F89" w:rsidP="00D71F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EBAA31B" w14:textId="6D4C7981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255BFD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под руководством преподавателя </w:t>
            </w:r>
          </w:p>
          <w:p w14:paraId="7925299D" w14:textId="4446D393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(СРСП)</w:t>
            </w:r>
          </w:p>
        </w:tc>
      </w:tr>
      <w:tr w:rsidR="00D71F89" w:rsidRPr="009521AD" w14:paraId="6D496955" w14:textId="77777777" w:rsidTr="00D71F89">
        <w:trPr>
          <w:trHeight w:val="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DD48AC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39A4E3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F7746FE" w14:textId="1065B5A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B76C1" w14:textId="00FEDA01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Семинарские занятия (СЗ)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D37CD50" w14:textId="6C1EC88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C51FF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729EF7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</w:tr>
      <w:tr w:rsidR="00930D61" w:rsidRPr="009521AD" w14:paraId="50A2EC7E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5AC888" w14:textId="4A29F8BC" w:rsidR="00930D61" w:rsidRPr="009521AD" w:rsidRDefault="00D71F89" w:rsidP="00394D9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101071 </w:t>
            </w:r>
            <w:r w:rsidR="00617CFC"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CBDD8E" w14:textId="1D98EF98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3CFF4363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C90CA6" w14:textId="0B7AB96A" w:rsidR="00930D61" w:rsidRPr="009521AD" w:rsidRDefault="0079776B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F7146B" w14:textId="71107308" w:rsidR="00930D61" w:rsidRPr="009521AD" w:rsidRDefault="008F7422" w:rsidP="00930D61">
            <w:pPr>
              <w:jc w:val="center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D73E17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5BD70" w14:textId="076D9127" w:rsidR="00930D61" w:rsidRPr="009521AD" w:rsidRDefault="00F0221E" w:rsidP="00930D61">
            <w:pPr>
              <w:jc w:val="center"/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F15DAA" w14:textId="27EC2AA3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30D61" w:rsidRPr="009521AD" w14:paraId="58946832" w14:textId="77777777" w:rsidTr="008D33A6">
        <w:trPr>
          <w:trHeight w:val="225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577E49" w14:textId="451DC15C" w:rsidR="00930D61" w:rsidRPr="009521AD" w:rsidRDefault="00D71F89" w:rsidP="00930D61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71F89" w:rsidRPr="009521AD" w14:paraId="37DA5A2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3069" w14:textId="29585AE6" w:rsidR="00D71F89" w:rsidRPr="009521AD" w:rsidRDefault="00D71F89" w:rsidP="00D71F89">
            <w:pPr>
              <w:rPr>
                <w:b/>
                <w:color w:val="000000"/>
                <w:sz w:val="20"/>
                <w:szCs w:val="20"/>
              </w:rPr>
            </w:pPr>
            <w:r w:rsidRPr="009521AD">
              <w:rPr>
                <w:b/>
                <w:color w:val="000000"/>
                <w:sz w:val="20"/>
                <w:szCs w:val="20"/>
              </w:rPr>
              <w:t>Тип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3DC3C0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Цикл, </w:t>
            </w:r>
          </w:p>
          <w:p w14:paraId="05E800B8" w14:textId="038B6FD9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704007" w14:textId="3DC9EA4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51453" w14:textId="13BB29C5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семинарских занятий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98E71" w14:textId="7FF3BF1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 и платформа итогового контроля</w:t>
            </w:r>
          </w:p>
        </w:tc>
      </w:tr>
      <w:tr w:rsidR="00D71F89" w:rsidRPr="009521AD" w14:paraId="68D85B8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C20AA6" w14:textId="5735E6F3" w:rsidR="00D71F89" w:rsidRPr="009521AD" w:rsidRDefault="00D71F89" w:rsidP="00D71F89">
            <w:pPr>
              <w:rPr>
                <w:bCs/>
                <w:sz w:val="20"/>
                <w:szCs w:val="20"/>
              </w:rPr>
            </w:pPr>
            <w:r w:rsidRPr="009521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1F52C8" w14:textId="2C9E5E82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БД, компонент выбора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FC22F" w14:textId="77777777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Классический обзор, </w:t>
            </w:r>
          </w:p>
          <w:p w14:paraId="22B48298" w14:textId="4CD97A43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9842C8" w14:textId="448DCEB1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логические задания, подготовка презентаций,  тест-вопросы, эссе, подготовка реферата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46C3F5" w14:textId="6C523881" w:rsidR="00D71F89" w:rsidRPr="009521AD" w:rsidRDefault="00ED702F" w:rsidP="00D71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офлайн</w:t>
            </w:r>
          </w:p>
        </w:tc>
      </w:tr>
      <w:tr w:rsidR="00A20ECE" w:rsidRPr="009521AD" w14:paraId="32BF0587" w14:textId="77777777" w:rsidTr="00D71F89">
        <w:trPr>
          <w:trHeight w:val="2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D3059" w14:textId="02F9371D" w:rsidR="00A20ECE" w:rsidRPr="000C2A23" w:rsidRDefault="000C2A23" w:rsidP="00A20ECE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  <w:lang w:val="ru-RU"/>
              </w:rPr>
              <w:t>Лектор(ы)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4B765" w14:textId="567D0AB2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CA192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1C571C6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3DB51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19301" w14:textId="3177243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B192BD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67D088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A4B2D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2E56C" w14:textId="072EFA6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38458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2E63F97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1C7623" w14:textId="6CB7810F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Ассистент (</w:t>
            </w:r>
            <w:r w:rsidR="000C2A23">
              <w:rPr>
                <w:b/>
                <w:color w:val="000000" w:themeColor="text1"/>
                <w:sz w:val="20"/>
                <w:szCs w:val="20"/>
                <w:lang w:val="ru-RU"/>
              </w:rPr>
              <w:t>ы</w:t>
            </w:r>
            <w:r w:rsidRPr="000C2A2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D04DD" w14:textId="28631E9C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E07E8F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4B8BD99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66D31A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D6A1C" w14:textId="59F08F8B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9C699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7D7C9D40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283D5E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7171D" w14:textId="5758E966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CE96D0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CC3CF2" w:rsidRPr="009521AD" w14:paraId="73587819" w14:textId="77777777" w:rsidTr="008D33A6">
        <w:trPr>
          <w:trHeight w:val="109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0A98B79" w14:textId="463E5C32" w:rsidR="00CC3CF2" w:rsidRPr="009521AD" w:rsidRDefault="00CC3CF2" w:rsidP="00CC3CF2">
            <w:pPr>
              <w:jc w:val="center"/>
              <w:rPr>
                <w:color w:val="FF0000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3CF2" w:rsidRPr="009521AD" w14:paraId="3B52ABA3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43A70" w14:textId="4AE4B1BA" w:rsidR="00CC3CF2" w:rsidRPr="009521AD" w:rsidRDefault="00CC3CF2" w:rsidP="00CC3CF2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457A08" w14:textId="4282FB78" w:rsidR="00CC3CF2" w:rsidRPr="009521AD" w:rsidRDefault="00CC3CF2" w:rsidP="00CC3CF2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672DBE" w14:textId="74B12480" w:rsidR="00CC3CF2" w:rsidRPr="000C2A23" w:rsidRDefault="000C2A23" w:rsidP="00CC3CF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2AD0">
              <w:rPr>
                <w:b/>
                <w:sz w:val="20"/>
              </w:rPr>
              <w:t>Индикаторы</w:t>
            </w:r>
            <w:r w:rsidRPr="00282AD0">
              <w:rPr>
                <w:b/>
                <w:spacing w:val="-13"/>
                <w:sz w:val="20"/>
              </w:rPr>
              <w:t xml:space="preserve"> </w:t>
            </w:r>
            <w:r w:rsidRPr="00282AD0">
              <w:rPr>
                <w:b/>
                <w:sz w:val="20"/>
              </w:rPr>
              <w:t>достижения РО (ИД)</w:t>
            </w:r>
          </w:p>
        </w:tc>
      </w:tr>
      <w:tr w:rsidR="00F01614" w:rsidRPr="009521AD" w14:paraId="1DB4C0C6" w14:textId="77777777" w:rsidTr="00D71F89">
        <w:trPr>
          <w:trHeight w:val="1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F68B9" w14:textId="52C3A60C" w:rsidR="00F01614" w:rsidRPr="009521AD" w:rsidRDefault="00F01614" w:rsidP="00F01614">
            <w:pPr>
              <w:rPr>
                <w:sz w:val="20"/>
                <w:szCs w:val="20"/>
              </w:rPr>
            </w:pPr>
            <w:r w:rsidRPr="009521AD">
              <w:rPr>
                <w:rFonts w:eastAsia="Times New Roman"/>
                <w:sz w:val="20"/>
                <w:szCs w:val="20"/>
              </w:rPr>
              <w:t>Формирование у студентов умения в совершенстве владеть законодательством Республики Казахстан в области правового обеспечения землеустройства и кадастров, способного реагировать на современный рынок труда и беспрепятственно применять на практике</w:t>
            </w: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3BC2C2" w14:textId="3A46723A" w:rsidR="00F01614" w:rsidRPr="009521AD" w:rsidRDefault="00F01614" w:rsidP="00F01614">
            <w:pPr>
              <w:pStyle w:val="a9"/>
              <w:numPr>
                <w:ilvl w:val="0"/>
                <w:numId w:val="8"/>
              </w:numPr>
              <w:tabs>
                <w:tab w:val="left" w:pos="166"/>
                <w:tab w:val="left" w:pos="308"/>
              </w:tabs>
              <w:ind w:left="0" w:firstLine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521AD">
              <w:rPr>
                <w:rFonts w:eastAsia="Calibri"/>
                <w:sz w:val="20"/>
                <w:szCs w:val="20"/>
                <w:lang w:val="kk-KZ" w:eastAsia="en-US" w:bidi="ar-SA"/>
              </w:rPr>
              <w:t>Изучить становление и развитие законодательства в области правового обеспечения землеустройства и кадастров в Казахстане в условиях рыночных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B67A9" w14:textId="09BBD5DE" w:rsidR="00F01614" w:rsidRPr="009521AD" w:rsidRDefault="00F01614" w:rsidP="00F01614">
            <w:pPr>
              <w:pStyle w:val="a9"/>
              <w:widowControl/>
              <w:autoSpaceDE/>
              <w:autoSpaceDN/>
              <w:ind w:left="5"/>
              <w:contextualSpacing/>
              <w:rPr>
                <w:sz w:val="20"/>
                <w:szCs w:val="20"/>
                <w:lang w:val="kk-KZ"/>
              </w:rPr>
            </w:pPr>
            <w:r w:rsidRPr="009521AD">
              <w:rPr>
                <w:sz w:val="20"/>
                <w:szCs w:val="20"/>
              </w:rPr>
              <w:t xml:space="preserve">1.1 рассмотрение правового статуса категорий кадастров Республики Казахстан </w:t>
            </w:r>
          </w:p>
        </w:tc>
      </w:tr>
      <w:tr w:rsidR="00F01614" w:rsidRPr="009521AD" w14:paraId="516BDE4F" w14:textId="77777777" w:rsidTr="00D71F89">
        <w:trPr>
          <w:trHeight w:val="1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42181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9626D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5C9278" w14:textId="07674849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1.2 изучение навыков применения знаний, полученных при изучении данного курса, в практической работе</w:t>
            </w:r>
          </w:p>
        </w:tc>
      </w:tr>
      <w:tr w:rsidR="00F01614" w:rsidRPr="009521AD" w14:paraId="2A3EC2C9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C58F0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2CB9AA" w14:textId="647BEABB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2. Ознакомление с основными понятиями правового обеспечения землеустройства и кадастров, методами регулирования, источниками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DB9DBA" w14:textId="2CDB9767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2.1 применена методика анализа условий применения норм, связанных с землеустройством и кадастрами.</w:t>
            </w:r>
          </w:p>
        </w:tc>
      </w:tr>
      <w:tr w:rsidR="00F01614" w:rsidRPr="009521AD" w14:paraId="588D7A4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3672B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C7C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1A0AA" w14:textId="251260EE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2.2 разъяснять условия землеустройства и применения определенных норм в отношении кадастров.</w:t>
            </w:r>
          </w:p>
        </w:tc>
      </w:tr>
      <w:tr w:rsidR="00F01614" w:rsidRPr="009521AD" w14:paraId="3ADD1D73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985A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DE154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E2E7A3" w14:textId="77C0DC21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2.3 владеет анализом особенностей законодательного закрепления земельно-правовых норм в различных практических ситуациях.</w:t>
            </w:r>
          </w:p>
        </w:tc>
      </w:tr>
      <w:tr w:rsidR="00F01614" w:rsidRPr="009521AD" w14:paraId="280673A8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F985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436FF0" w14:textId="569DBD22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3. О</w:t>
            </w:r>
            <w:r w:rsidRPr="009521AD">
              <w:rPr>
                <w:color w:val="000000" w:themeColor="text1"/>
                <w:sz w:val="20"/>
                <w:szCs w:val="20"/>
              </w:rPr>
              <w:t>знакомление с порядком аренды земельных участков в сфере правового обеспечения действующего землеустройства и кадастров Казахстана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29FE1D" w14:textId="4BE71510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3.1 классифицировать методики государственного регулирования землеустроительных правоотношений.</w:t>
            </w:r>
          </w:p>
        </w:tc>
      </w:tr>
      <w:tr w:rsidR="00F01614" w:rsidRPr="009521AD" w14:paraId="027634D5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FB4B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13E12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B0D8B4" w14:textId="7A50E132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3.2 сравнить экономические методы государственного регулирования землеустроительных правоотношений.</w:t>
            </w:r>
          </w:p>
        </w:tc>
      </w:tr>
      <w:tr w:rsidR="00F01614" w:rsidRPr="009521AD" w14:paraId="0DA307DD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56EC7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077FE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C2361F" w14:textId="34E0303A" w:rsidR="00F01614" w:rsidRPr="009521AD" w:rsidRDefault="00F01614" w:rsidP="00F01614">
            <w:pPr>
              <w:jc w:val="both"/>
              <w:rPr>
                <w:color w:val="000000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3.3 выявлены сходства и различия в землеустройстве и кадастре</w:t>
            </w:r>
          </w:p>
        </w:tc>
      </w:tr>
      <w:tr w:rsidR="00F01614" w:rsidRPr="009521AD" w14:paraId="6AAFDDB6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154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14DEE0" w14:textId="00D31AC5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4. Рассмотреть механизм государственного регулирования землеустройства и отношений в сфере кадастров в Республике Казахстан </w:t>
            </w:r>
          </w:p>
          <w:p w14:paraId="10CCE45A" w14:textId="4DD67A0B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6116AE" w14:textId="4B14EC49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4.1 умеет разрабатывать меры по обеспечению правового законодательства в области землеустройства.</w:t>
            </w:r>
          </w:p>
        </w:tc>
      </w:tr>
      <w:tr w:rsidR="00F01614" w:rsidRPr="009521AD" w14:paraId="05D28F9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97A69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3A128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E636D6" w14:textId="75F3D71D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4.2 может объяснить причины нарушений законности и способы их предотвращения, устранения.</w:t>
            </w:r>
          </w:p>
        </w:tc>
      </w:tr>
      <w:tr w:rsidR="00F01614" w:rsidRPr="009521AD" w14:paraId="1DF7C1BC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DAE07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E1AB1D" w14:textId="2131B4AD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5. Дифференцировать компетенции органов власти, осуществляющих государственное регулирование отношений в области правового обеспечения землеустройства и кадастров, различать взаимоотношения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E63CE" w14:textId="07FB359C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5.1 может обосновать необходимость применения экономических механизмов регулирования правоотношений землеустройства.</w:t>
            </w:r>
          </w:p>
        </w:tc>
      </w:tr>
      <w:tr w:rsidR="00F01614" w:rsidRPr="009521AD" w14:paraId="00C415F1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012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5CE4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152D8" w14:textId="56D96E5B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5.2 владеет опытом зарубежных стран в области регулирования землеустроительных правоотношений.</w:t>
            </w:r>
          </w:p>
        </w:tc>
      </w:tr>
      <w:tr w:rsidR="00F01614" w:rsidRPr="009521AD" w14:paraId="654C89B2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A808F" w14:textId="5109BC0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2EF20" w14:textId="3547ABE1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GP2207 Гражданское право, </w:t>
            </w:r>
          </w:p>
        </w:tc>
      </w:tr>
      <w:tr w:rsidR="00F01614" w:rsidRPr="009521AD" w14:paraId="636D9C8F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4B6128" w14:textId="3982F71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B202A" w14:textId="34019E83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PP4312 Предпринимательское право, Vp3310 Водное право.</w:t>
            </w:r>
          </w:p>
        </w:tc>
      </w:tr>
      <w:tr w:rsidR="00930D61" w:rsidRPr="009521AD" w14:paraId="2094E6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1C07B7" w14:textId="283996E9" w:rsidR="00930D61" w:rsidRPr="009521AD" w:rsidRDefault="00CC3CF2" w:rsidP="00930D61">
            <w:pPr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0FBA7" w14:textId="7CB022F3" w:rsidR="00930D61" w:rsidRPr="000C2A23" w:rsidRDefault="000C2A23" w:rsidP="000C2A2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0A31F65" w14:textId="074EC9A8" w:rsidR="00930D61" w:rsidRPr="000C2A23" w:rsidRDefault="000C2A23" w:rsidP="00930D6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autoSpaceDE/>
              <w:autoSpaceDN/>
              <w:spacing w:line="228" w:lineRule="exact"/>
              <w:ind w:left="315" w:hanging="2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3EE5767B" w14:textId="18815EF6" w:rsidR="000C2A23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1. </w:t>
            </w:r>
            <w:proofErr w:type="spellStart"/>
            <w:r w:rsidRPr="000C2A23">
              <w:rPr>
                <w:bCs/>
                <w:sz w:val="20"/>
              </w:rPr>
              <w:t>Еркинбаева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Л.К.</w:t>
            </w:r>
            <w:proofErr w:type="gramEnd"/>
            <w:r w:rsidRPr="000C2A23">
              <w:rPr>
                <w:bCs/>
                <w:sz w:val="20"/>
              </w:rPr>
              <w:t xml:space="preserve">, </w:t>
            </w:r>
            <w:proofErr w:type="spellStart"/>
            <w:r w:rsidRPr="000C2A23">
              <w:rPr>
                <w:bCs/>
                <w:sz w:val="20"/>
              </w:rPr>
              <w:t>Айгаринова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Г.Т.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0C2A23">
              <w:rPr>
                <w:bCs/>
                <w:sz w:val="20"/>
              </w:rPr>
              <w:t>Жеты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spellStart"/>
            <w:r w:rsidRPr="000C2A23">
              <w:rPr>
                <w:bCs/>
                <w:sz w:val="20"/>
              </w:rPr>
              <w:t>Жаргы</w:t>
            </w:r>
            <w:proofErr w:type="spellEnd"/>
            <w:r w:rsidRPr="000C2A23">
              <w:rPr>
                <w:bCs/>
                <w:sz w:val="20"/>
              </w:rPr>
              <w:t>», 20</w:t>
            </w:r>
            <w:r w:rsidR="001E32AB">
              <w:rPr>
                <w:bCs/>
                <w:sz w:val="20"/>
              </w:rPr>
              <w:t>20</w:t>
            </w:r>
          </w:p>
          <w:p w14:paraId="36E46415" w14:textId="21C013D9" w:rsidR="000C2A23" w:rsidRDefault="000C2A23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2. </w:t>
            </w:r>
            <w:proofErr w:type="spellStart"/>
            <w:r w:rsidRPr="000C2A23">
              <w:rPr>
                <w:bCs/>
                <w:sz w:val="20"/>
              </w:rPr>
              <w:t>Стамкулов</w:t>
            </w:r>
            <w:proofErr w:type="spellEnd"/>
            <w:r w:rsidRPr="000C2A23">
              <w:rPr>
                <w:bCs/>
                <w:sz w:val="20"/>
              </w:rPr>
              <w:t xml:space="preserve"> А.С., </w:t>
            </w:r>
            <w:proofErr w:type="spellStart"/>
            <w:r w:rsidRPr="000C2A23">
              <w:rPr>
                <w:bCs/>
                <w:sz w:val="20"/>
              </w:rPr>
              <w:t>Стамкулова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Г.А.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– А., 20</w:t>
            </w:r>
            <w:r w:rsidR="001E32AB">
              <w:rPr>
                <w:bCs/>
                <w:sz w:val="20"/>
              </w:rPr>
              <w:t>21</w:t>
            </w:r>
          </w:p>
          <w:p w14:paraId="58372744" w14:textId="35E59FC1" w:rsidR="008E43D4" w:rsidRDefault="008E43D4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  <w:r>
              <w:rPr>
                <w:sz w:val="20"/>
                <w:szCs w:val="20"/>
              </w:rPr>
              <w:t xml:space="preserve"> </w:t>
            </w:r>
            <w:r w:rsidRPr="008E43D4">
              <w:rPr>
                <w:sz w:val="20"/>
                <w:szCs w:val="20"/>
                <w:lang w:val="kk-KZ"/>
              </w:rPr>
              <w:t>[Электронный ресурс] : 1 / О. В. Жданова, Ю. В. Лабовская, Н. В. Еременко, С. И. Луговской, Е. А. Шевченко ; Кафедра государственного и муниципального управления и права. - Ставрополь : Ставропольский государственный аграрный университет (СтГАУ), 2021. - 152 с. </w:t>
            </w:r>
          </w:p>
          <w:p w14:paraId="61B0730A" w14:textId="7895289E" w:rsidR="00C51FD2" w:rsidRDefault="00C51FD2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4. </w:t>
            </w:r>
            <w:r w:rsidR="00151451" w:rsidRPr="00151451">
              <w:rPr>
                <w:sz w:val="20"/>
                <w:lang w:val="kk-KZ"/>
              </w:rPr>
              <w:t>Липски С. А. — «Правовое обеспечение землеустройства и кадастров</w:t>
            </w:r>
            <w:proofErr w:type="gramStart"/>
            <w:r w:rsidR="00151451" w:rsidRPr="00151451">
              <w:rPr>
                <w:sz w:val="20"/>
                <w:lang w:val="kk-KZ"/>
              </w:rPr>
              <w:t>»</w:t>
            </w:r>
            <w:r w:rsidR="00151451">
              <w:rPr>
                <w:sz w:val="20"/>
                <w:lang w:val="kk-KZ"/>
              </w:rPr>
              <w:t xml:space="preserve"> </w:t>
            </w:r>
            <w:r w:rsidR="00151451" w:rsidRPr="00151451">
              <w:rPr>
                <w:sz w:val="20"/>
                <w:lang w:val="kk-KZ"/>
              </w:rPr>
              <w:t>:</w:t>
            </w:r>
            <w:proofErr w:type="gramEnd"/>
            <w:r w:rsidR="00151451" w:rsidRPr="00151451">
              <w:rPr>
                <w:sz w:val="20"/>
                <w:lang w:val="kk-KZ"/>
              </w:rPr>
              <w:t xml:space="preserve"> учебник для студентов высших учебных заведений, обучающихся по направлению подготовки 21.03.02 «Землеустройство и кадастры» / 2-е изд., стереотипное. — Москва : КноРус, 2016. — 429 с.</w:t>
            </w:r>
          </w:p>
          <w:p w14:paraId="3E0CE24C" w14:textId="4F8CF27D" w:rsidR="00151451" w:rsidRPr="00151451" w:rsidRDefault="00151451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51451">
              <w:rPr>
                <w:sz w:val="20"/>
                <w:lang w:val="kk-KZ"/>
              </w:rPr>
              <w:t>Карпова О. А., Долматова О. Н., Махт В. А. — «Правовое обеспечение землеустройства и кадастров</w:t>
            </w:r>
            <w:proofErr w:type="gramStart"/>
            <w:r w:rsidRPr="00151451">
              <w:rPr>
                <w:sz w:val="20"/>
                <w:lang w:val="kk-KZ"/>
              </w:rPr>
              <w:t>»</w:t>
            </w:r>
            <w:r>
              <w:rPr>
                <w:sz w:val="20"/>
                <w:lang w:val="kk-KZ"/>
              </w:rPr>
              <w:t xml:space="preserve"> </w:t>
            </w:r>
            <w:r w:rsidRPr="00151451">
              <w:rPr>
                <w:sz w:val="20"/>
                <w:lang w:val="kk-KZ"/>
              </w:rPr>
              <w:t>:</w:t>
            </w:r>
            <w:proofErr w:type="gramEnd"/>
            <w:r w:rsidRPr="00151451">
              <w:rPr>
                <w:sz w:val="20"/>
                <w:lang w:val="kk-KZ"/>
              </w:rPr>
              <w:t xml:space="preserve"> учебное пособие для вузов / 3</w:t>
            </w:r>
            <w:r w:rsidRPr="00151451">
              <w:rPr>
                <w:sz w:val="20"/>
                <w:lang w:val="kk-KZ"/>
              </w:rPr>
              <w:noBreakHyphen/>
              <w:t>е изд., стереотипное. — Москва : Лань, 2024. — 140 с. : твердый переплет. — ISBN 978</w:t>
            </w:r>
            <w:r w:rsidRPr="00151451">
              <w:rPr>
                <w:sz w:val="20"/>
                <w:lang w:val="kk-KZ"/>
              </w:rPr>
              <w:noBreakHyphen/>
              <w:t>5</w:t>
            </w:r>
            <w:r w:rsidRPr="00151451">
              <w:rPr>
                <w:sz w:val="20"/>
                <w:lang w:val="kk-KZ"/>
              </w:rPr>
              <w:noBreakHyphen/>
              <w:t>507</w:t>
            </w:r>
            <w:r w:rsidRPr="00151451">
              <w:rPr>
                <w:sz w:val="20"/>
                <w:lang w:val="kk-KZ"/>
              </w:rPr>
              <w:noBreakHyphen/>
              <w:t>47612</w:t>
            </w:r>
            <w:r w:rsidRPr="00151451">
              <w:rPr>
                <w:sz w:val="20"/>
                <w:lang w:val="kk-KZ"/>
              </w:rPr>
              <w:noBreakHyphen/>
              <w:t>1.</w:t>
            </w:r>
          </w:p>
          <w:p w14:paraId="3718EE2B" w14:textId="33AC37B2" w:rsidR="00930D61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/>
                <w:sz w:val="20"/>
              </w:rPr>
            </w:pPr>
            <w:r w:rsidRPr="006D2CA7">
              <w:rPr>
                <w:b/>
                <w:sz w:val="20"/>
              </w:rPr>
              <w:t xml:space="preserve">Дополнительная: </w:t>
            </w:r>
          </w:p>
          <w:p w14:paraId="5275B000" w14:textId="51DB27A5" w:rsidR="008D33A6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1.</w:t>
            </w:r>
            <w:r w:rsidR="008D33A6" w:rsidRPr="000C2A23">
              <w:rPr>
                <w:color w:val="000000" w:themeColor="text1"/>
                <w:sz w:val="20"/>
                <w:szCs w:val="20"/>
              </w:rPr>
              <w:t xml:space="preserve">Бекишева С.Д. Экологическое право Республики Казахстан: учебное пособие. – Караганда: Арко, 2009. – 472 с. </w:t>
            </w:r>
          </w:p>
          <w:p w14:paraId="4E0D37A0" w14:textId="7B6F1853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2.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Джангабулова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Алматы: Издательство Казахского университета. 2018</w:t>
            </w:r>
          </w:p>
          <w:p w14:paraId="1C4F1EAA" w14:textId="0F15A857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3.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В виде схемы. Алматы: Издательство Казахского университета. 2020</w:t>
            </w:r>
          </w:p>
          <w:p w14:paraId="6D6B33A8" w14:textId="041A485C" w:rsidR="00930D61" w:rsidRPr="000C2A23" w:rsidRDefault="00930D61" w:rsidP="00930D6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bCs/>
                <w:color w:val="000000" w:themeColor="text1"/>
                <w:sz w:val="20"/>
                <w:szCs w:val="20"/>
              </w:rPr>
              <w:t>Интернет-ресурс</w:t>
            </w:r>
            <w:r w:rsidR="000C2A23" w:rsidRPr="000C2A2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</w:p>
          <w:p w14:paraId="44A9B50F" w14:textId="77777777" w:rsidR="00930D61" w:rsidRPr="000C2A23" w:rsidRDefault="00930D61" w:rsidP="00930D61">
            <w:pPr>
              <w:spacing w:after="27"/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 xml:space="preserve">http://elibrary.kaznu.kz/ru </w:t>
            </w:r>
          </w:p>
          <w:p w14:paraId="3D93D232" w14:textId="77777777" w:rsidR="00930D61" w:rsidRPr="000C2A23" w:rsidRDefault="00930D61" w:rsidP="00930D61">
            <w:pPr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>https://adilet.zan.kz/kaz/</w:t>
            </w:r>
          </w:p>
          <w:p w14:paraId="6AF3A885" w14:textId="77777777" w:rsidR="00930D61" w:rsidRPr="009521AD" w:rsidRDefault="00930D61" w:rsidP="00930D61">
            <w:pPr>
              <w:rPr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0B66793A" w14:textId="77777777" w:rsidR="00930D61" w:rsidRPr="009521AD" w:rsidRDefault="00930D61" w:rsidP="00930D6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09"/>
        <w:gridCol w:w="1600"/>
        <w:gridCol w:w="322"/>
        <w:gridCol w:w="793"/>
        <w:gridCol w:w="1851"/>
        <w:gridCol w:w="132"/>
        <w:gridCol w:w="3142"/>
        <w:gridCol w:w="1822"/>
        <w:gridCol w:w="19"/>
      </w:tblGrid>
      <w:tr w:rsidR="00930D61" w:rsidRPr="009521AD" w14:paraId="1DD033C3" w14:textId="77777777" w:rsidTr="008D33A6">
        <w:trPr>
          <w:trHeight w:val="841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CB911" w14:textId="392B80A7" w:rsidR="00930D61" w:rsidRPr="009521AD" w:rsidRDefault="00CC3CF2" w:rsidP="00930D61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A1B94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КазНУ им.Аль-Фараби и политикой академической честности. </w:t>
            </w:r>
          </w:p>
          <w:p w14:paraId="4950CC1D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BB35C1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521A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СРСП, СРС,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6AE092E1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521AD">
              <w:rPr>
                <w:sz w:val="20"/>
                <w:szCs w:val="20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14:paraId="446FA83E" w14:textId="77777777" w:rsidR="00CC3CF2" w:rsidRPr="009521AD" w:rsidRDefault="00CC3CF2" w:rsidP="00CC3CF2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rStyle w:val="aa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521AD">
              <w:rPr>
                <w:rStyle w:val="aa"/>
                <w:sz w:val="20"/>
                <w:szCs w:val="20"/>
              </w:rPr>
              <w:t>Практические / лабораторные занятия, СРС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кроме основных политик, такими документами, как «правила проведения итогового контроля», «инструкции на проведение итогового контроля осенне-весеннего семестра текущего учебного года», «правила о проверке копирования тестовых документов обучающихся.</w:t>
            </w:r>
          </w:p>
          <w:p w14:paraId="0A96189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521AD">
              <w:rPr>
                <w:sz w:val="20"/>
                <w:szCs w:val="20"/>
              </w:rPr>
              <w:t xml:space="preserve"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</w:t>
            </w:r>
            <w:r w:rsidRPr="009521AD">
              <w:rPr>
                <w:sz w:val="20"/>
                <w:szCs w:val="20"/>
              </w:rPr>
              <w:lastRenderedPageBreak/>
              <w:t>задумана преподавателем как безопасное место, где все обучающиеся  всегда имеют поддержку и равное общение друг с другом. Все люди нуждаются в поддержке и дружбе 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29290831" w14:textId="38CCDA40" w:rsidR="00A20ECE" w:rsidRPr="000C2A23" w:rsidRDefault="00CC3CF2" w:rsidP="000C2A23">
            <w:pPr>
              <w:pStyle w:val="TableParagraph"/>
              <w:tabs>
                <w:tab w:val="left" w:pos="5062"/>
                <w:tab w:val="left" w:pos="7144"/>
              </w:tabs>
              <w:ind w:left="113" w:right="101"/>
              <w:rPr>
                <w:spacing w:val="-2"/>
                <w:sz w:val="20"/>
              </w:rPr>
            </w:pPr>
            <w:r w:rsidRPr="009521AD">
              <w:rPr>
                <w:sz w:val="20"/>
                <w:szCs w:val="20"/>
              </w:rPr>
              <w:t xml:space="preserve">Все обучающиеся, особенно люди с ограниченными возможностями здоровья могут получить консультационную помощь по телефону </w:t>
            </w:r>
            <w:r w:rsidR="000C2A23">
              <w:rPr>
                <w:spacing w:val="-2"/>
                <w:sz w:val="20"/>
              </w:rPr>
              <w:t>87018185494</w:t>
            </w:r>
            <w:r w:rsidR="000C2A23">
              <w:rPr>
                <w:sz w:val="20"/>
                <w:lang w:val="kk-KZ"/>
              </w:rPr>
              <w:t xml:space="preserve"> </w:t>
            </w:r>
            <w:r w:rsidR="000C2A23" w:rsidRPr="007F245B">
              <w:rPr>
                <w:color w:val="EE0000"/>
                <w:sz w:val="20"/>
              </w:rPr>
              <w:t>/</w:t>
            </w:r>
            <w:proofErr w:type="spellStart"/>
            <w:r w:rsidR="000C2A23" w:rsidRPr="00A54861">
              <w:rPr>
                <w:sz w:val="20"/>
              </w:rPr>
              <w:t>email</w:t>
            </w:r>
            <w:proofErr w:type="spellEnd"/>
            <w:r w:rsidR="000C2A23" w:rsidRPr="00A54861">
              <w:rPr>
                <w:sz w:val="20"/>
              </w:rPr>
              <w:t xml:space="preserve">: </w:t>
            </w:r>
            <w:hyperlink r:id="rId8">
              <w:r w:rsidR="000C2A23">
                <w:rPr>
                  <w:spacing w:val="-2"/>
                  <w:sz w:val="20"/>
                </w:rPr>
                <w:t>dbakirov@mail.ru</w:t>
              </w:r>
            </w:hyperlink>
          </w:p>
          <w:p w14:paraId="262C142C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 xml:space="preserve">https://us04web.zoom.us/j/4175819644?pwd=UWFtS0hicFVick5vaE5WSy83WUVxZz09 </w:t>
            </w:r>
          </w:p>
          <w:p w14:paraId="040EA3B2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>https://teams.live.com/l/invite/FEAOhRY5m0bHxAnbQE</w:t>
            </w:r>
          </w:p>
          <w:p w14:paraId="3643D7C2" w14:textId="40AA909F" w:rsidR="00CC3CF2" w:rsidRPr="009521AD" w:rsidRDefault="00CC3CF2" w:rsidP="00CC3CF2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Интеграция</w:t>
            </w:r>
            <w:r w:rsidRPr="009521AD">
              <w:rPr>
                <w:b/>
                <w:sz w:val="20"/>
                <w:szCs w:val="20"/>
                <w:lang w:val="en-US"/>
              </w:rPr>
              <w:t xml:space="preserve"> MOOC (massive </w:t>
            </w:r>
            <w:proofErr w:type="spellStart"/>
            <w:r w:rsidRPr="009521AD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521AD">
              <w:rPr>
                <w:b/>
                <w:sz w:val="20"/>
                <w:szCs w:val="20"/>
                <w:lang w:val="en-US"/>
              </w:rPr>
              <w:t xml:space="preserve"> course). </w:t>
            </w:r>
            <w:r w:rsidRPr="009521AD">
              <w:rPr>
                <w:bCs/>
                <w:sz w:val="20"/>
                <w:szCs w:val="20"/>
              </w:rPr>
              <w:t>В случае интеграции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Cs/>
                <w:sz w:val="20"/>
                <w:szCs w:val="20"/>
              </w:rPr>
              <w:t xml:space="preserve"> в предмет все учащиеся должны зарегистрироваться в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. </w:t>
            </w:r>
            <w:r w:rsidRPr="009521AD">
              <w:rPr>
                <w:bCs/>
                <w:sz w:val="20"/>
                <w:szCs w:val="20"/>
              </w:rPr>
              <w:t>Сроки прохождения модулей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Cs/>
                <w:sz w:val="20"/>
                <w:szCs w:val="20"/>
              </w:rPr>
              <w:t>должны строго соблюдаться в соответствии с графиком изучения дисциплины.</w:t>
            </w:r>
          </w:p>
          <w:p w14:paraId="23C02821" w14:textId="63B90BE2" w:rsidR="00930D61" w:rsidRPr="009521AD" w:rsidRDefault="00CC3CF2" w:rsidP="00CC3CF2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Внимание! </w:t>
            </w:r>
            <w:r w:rsidRPr="009521AD">
              <w:rPr>
                <w:bCs/>
                <w:sz w:val="20"/>
                <w:szCs w:val="20"/>
              </w:rPr>
              <w:t xml:space="preserve">Сроки выполнения каждого задания указаны в календаре (таблице) реализации содержания дисциплины, а также указаны в </w:t>
            </w:r>
            <w:r w:rsidRPr="009521AD">
              <w:rPr>
                <w:b/>
                <w:sz w:val="20"/>
                <w:szCs w:val="20"/>
              </w:rPr>
              <w:t>MOOC</w:t>
            </w:r>
            <w:r w:rsidRPr="009521AD">
              <w:rPr>
                <w:bCs/>
                <w:sz w:val="20"/>
                <w:szCs w:val="20"/>
              </w:rPr>
              <w:t>. Несоблюдение сроков приводит к потере баллов.</w:t>
            </w:r>
          </w:p>
        </w:tc>
      </w:tr>
      <w:tr w:rsidR="007537BC" w:rsidRPr="009521AD" w14:paraId="5D00C815" w14:textId="77777777" w:rsidTr="00560C8E">
        <w:trPr>
          <w:gridAfter w:val="1"/>
          <w:wAfter w:w="19" w:type="dxa"/>
          <w:trHeight w:val="58"/>
        </w:trPr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22A42A" w14:textId="77777777" w:rsidR="007537BC" w:rsidRPr="009521AD" w:rsidRDefault="007537BC" w:rsidP="00560C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ИНФОРМАЦИЯ ОБ ОБРАЗОВАНИИ И ОЦЕНКЕ</w:t>
            </w:r>
          </w:p>
        </w:tc>
      </w:tr>
      <w:tr w:rsidR="007537BC" w:rsidRPr="009521AD" w14:paraId="0DACD3EA" w14:textId="77777777" w:rsidTr="00560C8E">
        <w:trPr>
          <w:gridAfter w:val="1"/>
          <w:wAfter w:w="19" w:type="dxa"/>
          <w:trHeight w:val="368"/>
        </w:trPr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8ABE5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21B710A3" w14:textId="77777777" w:rsidR="007537BC" w:rsidRPr="009521AD" w:rsidRDefault="007537BC" w:rsidP="00560C8E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0609A6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7537BC" w:rsidRPr="009521AD" w14:paraId="27BCC4B1" w14:textId="77777777" w:rsidTr="008D33A6">
        <w:trPr>
          <w:trHeight w:val="3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61E72" w14:textId="31C09493" w:rsidR="007537BC" w:rsidRPr="009521AD" w:rsidRDefault="007537BC" w:rsidP="007537BC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Оценка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BAFF10" w14:textId="4BD701C2" w:rsidR="007537BC" w:rsidRPr="009521AD" w:rsidRDefault="007537BC" w:rsidP="007537BC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D7E833" w14:textId="394D1592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3A8C5" w14:textId="30BEE948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Оценка в традиционной системе</w:t>
            </w: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FE1496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 Критериальное оценивание - </w:t>
            </w:r>
            <w:r w:rsidRPr="009521AD">
              <w:rPr>
                <w:bCs/>
                <w:sz w:val="20"/>
                <w:szCs w:val="20"/>
              </w:rPr>
              <w:t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3A68BF38" w14:textId="77777777" w:rsidR="00FB0F98" w:rsidRPr="009521AD" w:rsidRDefault="00FB0F98" w:rsidP="00FB0F98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Формативное оценивание </w:t>
            </w:r>
            <w:r w:rsidRPr="009521AD">
              <w:rPr>
                <w:sz w:val="20"/>
                <w:szCs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3D9E68E8" w14:textId="5F7CA394" w:rsidR="007537BC" w:rsidRPr="009521AD" w:rsidRDefault="00FB0F98" w:rsidP="00FB0F98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521AD">
              <w:rPr>
                <w:bCs/>
                <w:sz w:val="20"/>
                <w:szCs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</w:t>
            </w:r>
            <w:r w:rsidRPr="009521AD">
              <w:rPr>
                <w:rStyle w:val="aa"/>
                <w:sz w:val="20"/>
                <w:szCs w:val="20"/>
              </w:rPr>
              <w:t xml:space="preserve">СРС </w:t>
            </w:r>
            <w:r w:rsidRPr="009521AD">
              <w:rPr>
                <w:bCs/>
                <w:sz w:val="20"/>
                <w:szCs w:val="20"/>
              </w:rPr>
              <w:t>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  <w:p w14:paraId="75A3CB57" w14:textId="3B386821" w:rsidR="007537BC" w:rsidRPr="009521AD" w:rsidRDefault="00FB0F98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537BC" w:rsidRPr="009521AD" w14:paraId="540A8B5F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D2718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F680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4</w:t>
            </w:r>
            <w:r w:rsidRPr="009521AD">
              <w:rPr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5257A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F9829F" w14:textId="62239A66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Отлично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150FC3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130681FB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91AC0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82682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E3976A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90-94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3463CC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E55BF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7DC52349" w14:textId="77777777" w:rsidTr="008D33A6">
        <w:trPr>
          <w:trHeight w:val="9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52CE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88BF5B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2208A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85-89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B305F3" w14:textId="60D3E76F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Хорошо 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80AD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4E9861FD" w14:textId="77777777" w:rsidTr="008D33A6">
        <w:trPr>
          <w:trHeight w:val="2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79C6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68296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095CA3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80-84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33BB99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B0A304" w14:textId="03067CF9" w:rsidR="007537BC" w:rsidRPr="000C2A23" w:rsidRDefault="000C2A23" w:rsidP="007537BC">
            <w:pPr>
              <w:jc w:val="both"/>
              <w:rPr>
                <w:b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AA068" w14:textId="2D03D252" w:rsidR="007537BC" w:rsidRPr="000C2A23" w:rsidRDefault="000C2A23" w:rsidP="007537BC">
            <w:pPr>
              <w:rPr>
                <w:b/>
                <w:bCs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B0F98" w:rsidRPr="009521AD" w14:paraId="16FBA848" w14:textId="77777777" w:rsidTr="008D33A6">
        <w:trPr>
          <w:trHeight w:val="1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40731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C4CC4D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DE763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75-79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6A30CB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DE852E" w14:textId="2FB8A5C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820B5" w14:textId="4AFC1A8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B0F98" w:rsidRPr="009521AD" w14:paraId="7CFFD38A" w14:textId="77777777" w:rsidTr="008D33A6">
        <w:trPr>
          <w:trHeight w:val="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3948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166FCA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CB6350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70-74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DC01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B00063" w14:textId="5321CB3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BA682" w14:textId="6417CD9B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398970A2" w14:textId="77777777" w:rsidTr="00FF3557">
        <w:trPr>
          <w:trHeight w:val="1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36152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99814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219D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65-69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807C" w14:textId="2B32AD59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BE90A" w14:textId="63F4715C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48163A" w14:textId="3E75B08F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4B495B9A" w14:textId="77777777" w:rsidTr="00FF3557">
        <w:trPr>
          <w:trHeight w:val="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B2CE37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E0C3E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486E75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60-64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2405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C2307" w14:textId="2AC57B33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489358" w14:textId="6516E8A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EB768B" w:rsidRPr="009521AD" w14:paraId="483E765A" w14:textId="77777777" w:rsidTr="00FF3557">
        <w:trPr>
          <w:trHeight w:val="2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4C0B78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60E357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E7E43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55-59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3E9B58" w14:textId="77777777" w:rsidR="00EB768B" w:rsidRPr="009521AD" w:rsidRDefault="00EB768B" w:rsidP="00930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A51FE" w14:textId="02998885" w:rsidR="00EB768B" w:rsidRPr="009521AD" w:rsidRDefault="00FB0F98" w:rsidP="00930D61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83AA4" w14:textId="77777777" w:rsidR="00EB768B" w:rsidRPr="00275929" w:rsidRDefault="00EB768B" w:rsidP="00930D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EB768B" w:rsidRPr="009521AD" w14:paraId="6E79EA7C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F2D32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858A1E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06829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50-54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78966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EDF63" w14:textId="095E2694" w:rsidR="00EB768B" w:rsidRPr="00275929" w:rsidRDefault="007537BC" w:rsidP="00930D61">
            <w:pPr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 xml:space="preserve">Итого </w:t>
            </w:r>
            <w:r w:rsidR="00EB768B" w:rsidRPr="00275929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275929">
              <w:rPr>
                <w:color w:val="000000" w:themeColor="text1"/>
                <w:sz w:val="20"/>
                <w:szCs w:val="20"/>
              </w:rPr>
              <w:t xml:space="preserve">                100</w:t>
            </w:r>
          </w:p>
          <w:p w14:paraId="4B3C9701" w14:textId="1968B94C" w:rsidR="00EB768B" w:rsidRPr="00275929" w:rsidRDefault="00EB768B" w:rsidP="00930D6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768B" w:rsidRPr="009521AD" w14:paraId="2B741E23" w14:textId="77777777" w:rsidTr="00FF3557">
        <w:trPr>
          <w:trHeight w:val="7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25912E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</w:rPr>
              <w:t>FX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3F6E8B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80CCB8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99C549" w14:textId="3A59FB46" w:rsidR="00EB768B" w:rsidRPr="009521AD" w:rsidRDefault="007537BC" w:rsidP="00FF3557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Неудовлетворительно</w:t>
            </w:r>
          </w:p>
          <w:p w14:paraId="48323239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BD911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EB768B" w:rsidRPr="009521AD" w14:paraId="7A8F0A59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B4E515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0B3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C9D8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449F6E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A5392B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930D61" w:rsidRPr="009521AD" w14:paraId="597F0985" w14:textId="77777777" w:rsidTr="008D33A6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C8CEF77" w14:textId="77777777" w:rsidR="00930D61" w:rsidRPr="009521AD" w:rsidRDefault="00930D61" w:rsidP="00930D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FF5886A" w14:textId="45255ABB" w:rsidR="00930D61" w:rsidRPr="009521AD" w:rsidRDefault="00A93595" w:rsidP="00930D61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Календарь (таблица)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93595" w:rsidRPr="009521AD" w14:paraId="69503D95" w14:textId="77777777" w:rsidTr="00930D61">
        <w:tc>
          <w:tcPr>
            <w:tcW w:w="1135" w:type="dxa"/>
          </w:tcPr>
          <w:p w14:paraId="799D2A4D" w14:textId="7F68BC89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787" w:type="dxa"/>
          </w:tcPr>
          <w:p w14:paraId="1D6CB6E6" w14:textId="0FFECE61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6EB150D2" w14:textId="60CCA91D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F6CC1D7" w14:textId="77777777" w:rsidR="00A93595" w:rsidRPr="009521AD" w:rsidRDefault="00A93595" w:rsidP="00A935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Макс.</w:t>
            </w:r>
          </w:p>
          <w:p w14:paraId="1384D0F0" w14:textId="7A551FA8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балл</w:t>
            </w:r>
          </w:p>
        </w:tc>
      </w:tr>
      <w:tr w:rsidR="00930D61" w:rsidRPr="009521AD" w14:paraId="24B24017" w14:textId="77777777" w:rsidTr="00930D61">
        <w:tc>
          <w:tcPr>
            <w:tcW w:w="10509" w:type="dxa"/>
            <w:gridSpan w:val="4"/>
          </w:tcPr>
          <w:p w14:paraId="46577863" w14:textId="5342F7A1" w:rsidR="00930D61" w:rsidRPr="009521AD" w:rsidRDefault="00DC3602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МОДУЛЬ 1 Понятие и содержание землеустройства</w:t>
            </w:r>
          </w:p>
        </w:tc>
      </w:tr>
      <w:tr w:rsidR="006E1496" w:rsidRPr="009521AD" w14:paraId="3E05AB39" w14:textId="77777777" w:rsidTr="00930D61">
        <w:tc>
          <w:tcPr>
            <w:tcW w:w="1135" w:type="dxa"/>
            <w:vMerge w:val="restart"/>
          </w:tcPr>
          <w:p w14:paraId="655168D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72B4D97E" w14:textId="456AC9D1" w:rsidR="004F1A31" w:rsidRPr="009521AD" w:rsidRDefault="00275929" w:rsidP="00FC024F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Л</w:t>
            </w:r>
            <w:r w:rsidR="006E1496" w:rsidRPr="009521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Общая характеристика землеустройства: </w:t>
            </w:r>
            <w:proofErr w:type="gramStart"/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понятие ,</w:t>
            </w:r>
            <w:proofErr w:type="gramEnd"/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назначение, содержание. </w:t>
            </w:r>
            <w:r w:rsidR="00DC3602" w:rsidRPr="009521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землеустроительных отношений в системе земельных отношений.</w:t>
            </w:r>
          </w:p>
          <w:p w14:paraId="7F2F68E0" w14:textId="0FCDD901" w:rsidR="006E1496" w:rsidRPr="009521AD" w:rsidRDefault="006E149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8D74DBD" w14:textId="35F19394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CE28F2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1A340CA2" w14:textId="77777777" w:rsidTr="00930D61">
        <w:tc>
          <w:tcPr>
            <w:tcW w:w="1135" w:type="dxa"/>
            <w:vMerge/>
          </w:tcPr>
          <w:p w14:paraId="7A868557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6606E" w14:textId="56CEE122" w:rsidR="006E1496" w:rsidRPr="009521AD" w:rsidRDefault="006E1496" w:rsidP="00FC024F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C3602" w:rsidRPr="009521AD">
              <w:rPr>
                <w:bCs/>
                <w:color w:val="000000" w:themeColor="text1"/>
                <w:sz w:val="20"/>
                <w:szCs w:val="20"/>
              </w:rPr>
              <w:t>Основные принципы землеустроительного законодательства: общие положения и нормативное регулирование.</w:t>
            </w:r>
          </w:p>
        </w:tc>
        <w:tc>
          <w:tcPr>
            <w:tcW w:w="860" w:type="dxa"/>
          </w:tcPr>
          <w:p w14:paraId="109E1F53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2471F2" w14:textId="47A6CA6E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5E41AC9" w14:textId="77777777" w:rsidTr="00930D61">
        <w:tc>
          <w:tcPr>
            <w:tcW w:w="1135" w:type="dxa"/>
            <w:vMerge w:val="restart"/>
          </w:tcPr>
          <w:p w14:paraId="59D573C6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5D5E7DC" w14:textId="5F3BAF05" w:rsidR="00DC3602" w:rsidRPr="009521AD" w:rsidRDefault="00275929" w:rsidP="00DC3602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DC3602" w:rsidRPr="009521AD">
              <w:rPr>
                <w:sz w:val="20"/>
                <w:szCs w:val="20"/>
              </w:rPr>
              <w:t xml:space="preserve"> 2. </w:t>
            </w:r>
            <w:r w:rsidR="007D398E" w:rsidRPr="009521AD">
              <w:rPr>
                <w:b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="00DC3602" w:rsidRPr="009521AD">
              <w:rPr>
                <w:b/>
                <w:bCs/>
                <w:sz w:val="20"/>
                <w:szCs w:val="20"/>
              </w:rPr>
              <w:t>роведение</w:t>
            </w:r>
            <w:proofErr w:type="spellEnd"/>
            <w:r w:rsidR="00DC3602" w:rsidRPr="009521AD">
              <w:rPr>
                <w:b/>
                <w:bCs/>
                <w:sz w:val="20"/>
                <w:szCs w:val="20"/>
              </w:rPr>
              <w:t xml:space="preserve"> землеустройства</w:t>
            </w:r>
            <w:r w:rsidR="00DC3602" w:rsidRPr="009521AD">
              <w:rPr>
                <w:sz w:val="20"/>
                <w:szCs w:val="20"/>
              </w:rPr>
              <w:t>. Процесс землеустройства и его этапы. Объекты и субъекты землеустроительных отношений.</w:t>
            </w:r>
          </w:p>
        </w:tc>
        <w:tc>
          <w:tcPr>
            <w:tcW w:w="860" w:type="dxa"/>
          </w:tcPr>
          <w:p w14:paraId="6A2CAB13" w14:textId="09DED036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EABF508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602" w:rsidRPr="009521AD" w14:paraId="47EE2C4A" w14:textId="77777777" w:rsidTr="00930D61">
        <w:tc>
          <w:tcPr>
            <w:tcW w:w="1135" w:type="dxa"/>
            <w:vMerge/>
          </w:tcPr>
          <w:p w14:paraId="0AE453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46653D0" w14:textId="01905BBA" w:rsidR="00DC3602" w:rsidRPr="009521AD" w:rsidRDefault="00DC3602" w:rsidP="00DC3602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СЗ 2. </w:t>
            </w:r>
            <w:r w:rsidRPr="009521AD">
              <w:rPr>
                <w:b/>
                <w:bCs/>
                <w:sz w:val="20"/>
                <w:szCs w:val="20"/>
              </w:rPr>
              <w:t>Требования к проведению землеустройства в соответствии с Земельным кодексом РК</w:t>
            </w:r>
            <w:r w:rsidRPr="009521AD">
              <w:rPr>
                <w:sz w:val="20"/>
                <w:szCs w:val="20"/>
              </w:rPr>
              <w:t xml:space="preserve">. Землеустроительный процесс: порядок и условия, участники процесса и их права. </w:t>
            </w:r>
          </w:p>
        </w:tc>
        <w:tc>
          <w:tcPr>
            <w:tcW w:w="860" w:type="dxa"/>
          </w:tcPr>
          <w:p w14:paraId="14AA3B9D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BDC2FC" w14:textId="68715D32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DC3602" w:rsidRPr="009521AD" w14:paraId="3DB13A8E" w14:textId="77777777" w:rsidTr="00930D61">
        <w:tc>
          <w:tcPr>
            <w:tcW w:w="1135" w:type="dxa"/>
            <w:vMerge/>
          </w:tcPr>
          <w:p w14:paraId="1725FE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A3681A" w14:textId="12BAEA6E" w:rsidR="00DC3602" w:rsidRPr="006B5D19" w:rsidRDefault="00DC3602" w:rsidP="00DC360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5D19">
              <w:rPr>
                <w:b/>
                <w:bCs/>
                <w:sz w:val="20"/>
                <w:szCs w:val="20"/>
              </w:rPr>
              <w:t>СРС</w:t>
            </w:r>
            <w:r w:rsidR="007D398E" w:rsidRPr="006B5D19">
              <w:rPr>
                <w:b/>
                <w:bCs/>
                <w:sz w:val="20"/>
                <w:szCs w:val="20"/>
              </w:rPr>
              <w:t>П</w:t>
            </w:r>
            <w:r w:rsidRPr="006B5D19">
              <w:rPr>
                <w:b/>
                <w:bCs/>
                <w:sz w:val="20"/>
                <w:szCs w:val="20"/>
              </w:rPr>
              <w:t xml:space="preserve"> 1. </w:t>
            </w:r>
            <w:r w:rsidR="007D398E" w:rsidRPr="006B5D19">
              <w:rPr>
                <w:b/>
                <w:bCs/>
                <w:sz w:val="20"/>
                <w:szCs w:val="20"/>
              </w:rPr>
              <w:t xml:space="preserve"> Консультация по </w:t>
            </w:r>
            <w:r w:rsidRPr="006B5D19">
              <w:rPr>
                <w:b/>
                <w:bCs/>
                <w:sz w:val="20"/>
                <w:szCs w:val="20"/>
              </w:rPr>
              <w:t>выполнению СРС 1</w:t>
            </w:r>
          </w:p>
        </w:tc>
        <w:tc>
          <w:tcPr>
            <w:tcW w:w="860" w:type="dxa"/>
          </w:tcPr>
          <w:p w14:paraId="42DD711B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448F379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3E3BDC28" w14:textId="77777777" w:rsidTr="00930D61">
        <w:tc>
          <w:tcPr>
            <w:tcW w:w="1135" w:type="dxa"/>
            <w:vMerge w:val="restart"/>
          </w:tcPr>
          <w:p w14:paraId="53202C0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4451B13" w14:textId="5F8D84A5" w:rsidR="00FF12D4" w:rsidRPr="009521AD" w:rsidRDefault="00275929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FF12D4" w:rsidRPr="009521AD">
              <w:rPr>
                <w:sz w:val="20"/>
                <w:szCs w:val="20"/>
              </w:rPr>
              <w:t xml:space="preserve"> 3. </w:t>
            </w:r>
            <w:r w:rsidR="00FF12D4" w:rsidRPr="009521AD">
              <w:rPr>
                <w:b/>
                <w:bCs/>
                <w:sz w:val="20"/>
                <w:szCs w:val="20"/>
                <w:lang w:val="ru-RU"/>
              </w:rPr>
              <w:t>О</w:t>
            </w:r>
            <w:r w:rsidR="00FF12D4" w:rsidRPr="009521AD">
              <w:rPr>
                <w:b/>
                <w:bCs/>
                <w:sz w:val="20"/>
                <w:szCs w:val="20"/>
              </w:rPr>
              <w:t>пределение землеустроительного проекта согласно Земельному кодексу РК, требования к разработке.</w:t>
            </w:r>
            <w:r w:rsidR="00FF12D4" w:rsidRPr="009521AD">
              <w:rPr>
                <w:sz w:val="20"/>
                <w:szCs w:val="20"/>
              </w:rPr>
              <w:t xml:space="preserve"> Правила составления землеустроительного проекта.</w:t>
            </w:r>
          </w:p>
        </w:tc>
        <w:tc>
          <w:tcPr>
            <w:tcW w:w="860" w:type="dxa"/>
          </w:tcPr>
          <w:p w14:paraId="3A2C7348" w14:textId="76220652" w:rsidR="00FF12D4" w:rsidRPr="00275929" w:rsidRDefault="00275929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4F60A7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11D1F5B5" w14:textId="77777777" w:rsidTr="00930D61">
        <w:tc>
          <w:tcPr>
            <w:tcW w:w="1135" w:type="dxa"/>
            <w:vMerge/>
          </w:tcPr>
          <w:p w14:paraId="1979BD2E" w14:textId="77777777" w:rsidR="00FF12D4" w:rsidRPr="009521AD" w:rsidRDefault="00FF12D4" w:rsidP="00FF12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6E5B4E99" w14:textId="08B24FA4" w:rsidR="00FF12D4" w:rsidRPr="009521AD" w:rsidRDefault="00FF12D4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3. условия разработки землеустроительного проекта. Основные правила составления землеустроительного проекта</w:t>
            </w:r>
          </w:p>
        </w:tc>
        <w:tc>
          <w:tcPr>
            <w:tcW w:w="860" w:type="dxa"/>
          </w:tcPr>
          <w:p w14:paraId="3FE328F6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A7361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30D61" w:rsidRPr="009521AD" w14:paraId="5228B194" w14:textId="77777777" w:rsidTr="00930D61">
        <w:tc>
          <w:tcPr>
            <w:tcW w:w="1135" w:type="dxa"/>
            <w:vMerge/>
          </w:tcPr>
          <w:p w14:paraId="3ECBD7D4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D23A6E6" w14:textId="3082C840" w:rsidR="00930D61" w:rsidRPr="00CD1C2A" w:rsidRDefault="00841E46" w:rsidP="00FC024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СРС 1.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Изучение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приказа министра сельского хозяйства Республики Казахстан от 3 июня 2022 года № 180 "Об утверждении Правил составления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емлеустроительного проекта по формированию земельных участков". Форма устная . </w:t>
            </w:r>
          </w:p>
        </w:tc>
        <w:tc>
          <w:tcPr>
            <w:tcW w:w="860" w:type="dxa"/>
          </w:tcPr>
          <w:p w14:paraId="4BC698F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E6827D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C2639D" w:rsidRPr="009521AD" w14:paraId="72EDBE31" w14:textId="77777777" w:rsidTr="00930D61">
        <w:tc>
          <w:tcPr>
            <w:tcW w:w="1135" w:type="dxa"/>
            <w:vMerge w:val="restart"/>
          </w:tcPr>
          <w:p w14:paraId="7E314F2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44B5B96C" w14:textId="6AF7EB6D" w:rsidR="00C2639D" w:rsidRPr="009521AD" w:rsidRDefault="00275929" w:rsidP="00C2639D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 Государственный земельный кадастр: понятие, порядок осуществления. Содержание и особенности государственного земельного кадастра и деятельности, технологически связанной с его ведением. </w:t>
            </w:r>
          </w:p>
        </w:tc>
        <w:tc>
          <w:tcPr>
            <w:tcW w:w="860" w:type="dxa"/>
          </w:tcPr>
          <w:p w14:paraId="0A9737A2" w14:textId="0BD06EDF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63DFBB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85A6ACD" w14:textId="77777777" w:rsidTr="00930D61">
        <w:tc>
          <w:tcPr>
            <w:tcW w:w="1135" w:type="dxa"/>
            <w:vMerge/>
          </w:tcPr>
          <w:p w14:paraId="25A65889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99F479F" w14:textId="2742091F" w:rsidR="00C2639D" w:rsidRPr="009521AD" w:rsidRDefault="00C2639D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4. </w:t>
            </w:r>
            <w:r w:rsidRPr="009521AD">
              <w:rPr>
                <w:sz w:val="20"/>
                <w:szCs w:val="20"/>
                <w:lang w:val="ru-RU"/>
              </w:rPr>
              <w:t>О</w:t>
            </w:r>
            <w:r w:rsidRPr="009521AD">
              <w:rPr>
                <w:sz w:val="20"/>
                <w:szCs w:val="20"/>
              </w:rPr>
              <w:t>сновные принципы и функции кадастровых работ: обеспечение граждан и организаций информацией о недвижимости, учет и регистрация прав на землю и объекты недвижимости.</w:t>
            </w:r>
          </w:p>
        </w:tc>
        <w:tc>
          <w:tcPr>
            <w:tcW w:w="860" w:type="dxa"/>
          </w:tcPr>
          <w:p w14:paraId="6E8BA661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E7ACEBF" w14:textId="11BDB4E5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C2639D" w:rsidRPr="009521AD" w14:paraId="5832EAA3" w14:textId="77777777" w:rsidTr="00930D61">
        <w:tc>
          <w:tcPr>
            <w:tcW w:w="1135" w:type="dxa"/>
            <w:vMerge w:val="restart"/>
          </w:tcPr>
          <w:p w14:paraId="4FC00639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14BBAB0D" w14:textId="50F82B52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5. </w:t>
            </w:r>
            <w:r w:rsidR="00C2639D" w:rsidRPr="009521AD">
              <w:rPr>
                <w:sz w:val="20"/>
                <w:szCs w:val="20"/>
                <w:lang w:val="ru-RU"/>
              </w:rPr>
              <w:t>К</w:t>
            </w:r>
            <w:r w:rsidR="00C2639D" w:rsidRPr="009521AD">
              <w:rPr>
                <w:sz w:val="20"/>
                <w:szCs w:val="20"/>
              </w:rPr>
              <w:t>адастровое деление территории Республики Казахстан. Особенности правового регулирования землеустроительной деятельности на землях отдельных категорий</w:t>
            </w:r>
          </w:p>
        </w:tc>
        <w:tc>
          <w:tcPr>
            <w:tcW w:w="860" w:type="dxa"/>
          </w:tcPr>
          <w:p w14:paraId="7E9DCC3D" w14:textId="0D283179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6B13B0C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0FD965D" w14:textId="77777777" w:rsidTr="00930D61">
        <w:tc>
          <w:tcPr>
            <w:tcW w:w="1135" w:type="dxa"/>
            <w:vMerge/>
          </w:tcPr>
          <w:p w14:paraId="346060A8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068E704" w14:textId="0C8D5D9F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5. </w:t>
            </w:r>
            <w:r w:rsidRPr="009521AD">
              <w:rPr>
                <w:sz w:val="20"/>
                <w:szCs w:val="20"/>
                <w:lang w:val="ru-RU"/>
              </w:rPr>
              <w:t>Т</w:t>
            </w:r>
            <w:r w:rsidRPr="009521AD">
              <w:rPr>
                <w:sz w:val="20"/>
                <w:szCs w:val="20"/>
              </w:rPr>
              <w:t>ехнический кадастр недвижимости: основные этапы его формирования, составные части и структура информационной базы.</w:t>
            </w:r>
          </w:p>
        </w:tc>
        <w:tc>
          <w:tcPr>
            <w:tcW w:w="860" w:type="dxa"/>
          </w:tcPr>
          <w:p w14:paraId="03738A6E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29248C0" w14:textId="3BFA0D31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053CBB" w:rsidRPr="009521AD" w14:paraId="3F92C816" w14:textId="77777777" w:rsidTr="00AC0B64">
        <w:tc>
          <w:tcPr>
            <w:tcW w:w="10509" w:type="dxa"/>
            <w:gridSpan w:val="4"/>
          </w:tcPr>
          <w:p w14:paraId="326AA042" w14:textId="66CD8472" w:rsidR="00053CBB" w:rsidRPr="009521AD" w:rsidRDefault="00C2639D" w:rsidP="007D39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М</w:t>
            </w:r>
            <w:r w:rsidR="00C274F8">
              <w:rPr>
                <w:b/>
                <w:bCs/>
                <w:sz w:val="20"/>
                <w:szCs w:val="20"/>
                <w:lang w:val="ru-RU"/>
              </w:rPr>
              <w:t>ОДУЛЬ</w:t>
            </w:r>
            <w:r w:rsidRPr="009521AD">
              <w:rPr>
                <w:b/>
                <w:bCs/>
                <w:sz w:val="20"/>
                <w:szCs w:val="20"/>
              </w:rPr>
              <w:t xml:space="preserve"> 2 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>П</w:t>
            </w:r>
            <w:r w:rsidRPr="009521AD">
              <w:rPr>
                <w:b/>
                <w:bCs/>
                <w:sz w:val="20"/>
                <w:szCs w:val="20"/>
              </w:rPr>
              <w:t>равовое обеспечение отдельных видов кадастров</w:t>
            </w:r>
          </w:p>
        </w:tc>
      </w:tr>
      <w:tr w:rsidR="00C2639D" w:rsidRPr="009521AD" w14:paraId="4EDA6255" w14:textId="77777777" w:rsidTr="00930D61">
        <w:tc>
          <w:tcPr>
            <w:tcW w:w="1135" w:type="dxa"/>
            <w:vMerge w:val="restart"/>
          </w:tcPr>
          <w:p w14:paraId="5B7E327F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011DBCA2" w14:textId="01DD8560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6.</w:t>
            </w:r>
            <w:r w:rsidR="00C2639D" w:rsidRPr="009521AD">
              <w:rPr>
                <w:sz w:val="20"/>
                <w:szCs w:val="20"/>
                <w:lang w:val="ru-RU"/>
              </w:rPr>
              <w:t xml:space="preserve"> П</w:t>
            </w:r>
            <w:r w:rsidR="00C2639D" w:rsidRPr="009521AD">
              <w:rPr>
                <w:sz w:val="20"/>
                <w:szCs w:val="20"/>
              </w:rPr>
              <w:t>онятие кадастровой деятельности в соответствии с земельным законодательством. (ПРОБЛЕМНАЯ ЛЕКЦИЯ)</w:t>
            </w:r>
          </w:p>
        </w:tc>
        <w:tc>
          <w:tcPr>
            <w:tcW w:w="860" w:type="dxa"/>
          </w:tcPr>
          <w:p w14:paraId="6CDA44FA" w14:textId="1A735970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951885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07F5F55A" w14:textId="77777777" w:rsidTr="00930D61">
        <w:tc>
          <w:tcPr>
            <w:tcW w:w="1135" w:type="dxa"/>
            <w:vMerge/>
          </w:tcPr>
          <w:p w14:paraId="2AFB43AD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046013CD" w14:textId="20081B4B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ru-RU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  <w:lang w:val="ru-RU"/>
              </w:rPr>
              <w:t xml:space="preserve">6. </w:t>
            </w:r>
            <w:r w:rsidRPr="009521AD">
              <w:rPr>
                <w:sz w:val="20"/>
                <w:szCs w:val="20"/>
              </w:rPr>
              <w:t xml:space="preserve">Определение, содержание земельно-кадастровой документации. Порядок ведения государственного земельного кадастра. Земельно-кадастровая документация. Предоставление сведений государственного земельного кадастра и использование кадастровой информации. </w:t>
            </w:r>
          </w:p>
        </w:tc>
        <w:tc>
          <w:tcPr>
            <w:tcW w:w="860" w:type="dxa"/>
          </w:tcPr>
          <w:p w14:paraId="74E44BAD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38327E" w14:textId="5743E086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2C4D055F" w14:textId="77777777" w:rsidTr="00930D61">
        <w:tc>
          <w:tcPr>
            <w:tcW w:w="1135" w:type="dxa"/>
            <w:vMerge/>
          </w:tcPr>
          <w:p w14:paraId="01D22EA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7537B0D" w14:textId="3A330D4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60" w:type="dxa"/>
          </w:tcPr>
          <w:p w14:paraId="58A49424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CD4019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F87BE69" w14:textId="77777777" w:rsidTr="00930D61">
        <w:tc>
          <w:tcPr>
            <w:tcW w:w="1135" w:type="dxa"/>
            <w:vMerge w:val="restart"/>
          </w:tcPr>
          <w:p w14:paraId="21D3E45B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8EC3E8A" w14:textId="4A6D4F5C" w:rsidR="006E1496" w:rsidRPr="009521AD" w:rsidRDefault="00275929" w:rsidP="00FC024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</w:t>
            </w:r>
            <w:r w:rsidR="006E1496" w:rsidRPr="009521AD">
              <w:rPr>
                <w:b/>
                <w:bCs/>
                <w:sz w:val="20"/>
                <w:szCs w:val="20"/>
              </w:rPr>
              <w:t xml:space="preserve"> </w:t>
            </w:r>
            <w:r w:rsidR="0082500E" w:rsidRPr="009521AD">
              <w:rPr>
                <w:b/>
                <w:bCs/>
                <w:sz w:val="20"/>
                <w:szCs w:val="20"/>
              </w:rPr>
              <w:t>7</w:t>
            </w:r>
            <w:r w:rsidR="007E555A" w:rsidRPr="009521AD">
              <w:rPr>
                <w:b/>
                <w:bCs/>
                <w:sz w:val="20"/>
                <w:szCs w:val="20"/>
              </w:rPr>
              <w:t xml:space="preserve"> </w:t>
            </w:r>
            <w:r w:rsidR="008F5C6B" w:rsidRPr="009521AD">
              <w:rPr>
                <w:b/>
                <w:bCs/>
                <w:sz w:val="20"/>
                <w:szCs w:val="20"/>
                <w:lang w:val="ru-RU"/>
              </w:rPr>
              <w:t>М</w:t>
            </w:r>
            <w:r w:rsidR="008F5C6B" w:rsidRPr="009521AD">
              <w:rPr>
                <w:b/>
                <w:bCs/>
                <w:sz w:val="20"/>
                <w:szCs w:val="20"/>
              </w:rPr>
              <w:t xml:space="preserve">ониторинг </w:t>
            </w:r>
            <w:r w:rsidR="008F5C6B" w:rsidRPr="009521AD">
              <w:rPr>
                <w:b/>
                <w:bCs/>
                <w:sz w:val="20"/>
                <w:szCs w:val="20"/>
                <w:lang w:val="ru-RU"/>
              </w:rPr>
              <w:t>з</w:t>
            </w:r>
            <w:r w:rsidR="008F5C6B" w:rsidRPr="009521AD">
              <w:rPr>
                <w:b/>
                <w:bCs/>
                <w:sz w:val="20"/>
                <w:szCs w:val="20"/>
              </w:rPr>
              <w:t>ем</w:t>
            </w:r>
            <w:r w:rsidR="008F5C6B" w:rsidRPr="009521AD">
              <w:rPr>
                <w:b/>
                <w:bCs/>
                <w:sz w:val="20"/>
                <w:szCs w:val="20"/>
                <w:lang w:val="ru-RU"/>
              </w:rPr>
              <w:t>ель</w:t>
            </w:r>
            <w:r w:rsidR="008F5C6B" w:rsidRPr="009521AD">
              <w:rPr>
                <w:b/>
                <w:bCs/>
                <w:sz w:val="20"/>
                <w:szCs w:val="20"/>
              </w:rPr>
              <w:t xml:space="preserve">. </w:t>
            </w:r>
            <w:r w:rsidR="008F5C6B" w:rsidRPr="009521AD">
              <w:rPr>
                <w:sz w:val="20"/>
                <w:szCs w:val="20"/>
              </w:rPr>
              <w:t>Задачи мониторинга земель. Ведение мониторинга земель</w:t>
            </w:r>
            <w:r w:rsidR="008F5C6B" w:rsidRPr="009521AD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7A2818E8" w14:textId="68D6BD2D" w:rsidR="006E1496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F50883F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1E6F02C" w14:textId="77777777" w:rsidTr="00930D61">
        <w:tc>
          <w:tcPr>
            <w:tcW w:w="1135" w:type="dxa"/>
            <w:vMerge/>
          </w:tcPr>
          <w:p w14:paraId="15A0C725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40499CD" w14:textId="7A0B31CE" w:rsidR="006E1496" w:rsidRPr="009521AD" w:rsidRDefault="006E1496" w:rsidP="00FC024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</w:t>
            </w:r>
            <w:r w:rsidR="0082500E" w:rsidRPr="009521AD">
              <w:rPr>
                <w:sz w:val="20"/>
                <w:szCs w:val="20"/>
              </w:rPr>
              <w:t>7</w:t>
            </w:r>
            <w:r w:rsidRPr="009521AD">
              <w:rPr>
                <w:sz w:val="20"/>
                <w:szCs w:val="20"/>
              </w:rPr>
              <w:t xml:space="preserve">. </w:t>
            </w:r>
            <w:r w:rsidR="008F5C6B" w:rsidRPr="009521AD">
              <w:rPr>
                <w:sz w:val="20"/>
                <w:szCs w:val="20"/>
              </w:rPr>
              <w:t>методы получения и использования информации мониторинга земель. Финансирование мероприятий по обеспечению осуществления земельных отношений</w:t>
            </w:r>
          </w:p>
        </w:tc>
        <w:tc>
          <w:tcPr>
            <w:tcW w:w="860" w:type="dxa"/>
          </w:tcPr>
          <w:p w14:paraId="4F8D32A0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6DC063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30D61" w:rsidRPr="009521AD" w14:paraId="31316690" w14:textId="77777777" w:rsidTr="00930D61">
        <w:tc>
          <w:tcPr>
            <w:tcW w:w="1135" w:type="dxa"/>
            <w:vMerge/>
          </w:tcPr>
          <w:p w14:paraId="4398CEC8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8419FCD" w14:textId="68549AC2" w:rsidR="00930D61" w:rsidRPr="009521AD" w:rsidRDefault="008F5C6B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СРС 2.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Изучить</w:t>
            </w:r>
            <w:r w:rsidRPr="009521AD">
              <w:rPr>
                <w:b/>
                <w:bCs/>
                <w:sz w:val="20"/>
                <w:szCs w:val="20"/>
              </w:rPr>
              <w:t xml:space="preserve"> приказ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Казахстан". Форма представления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презентация</w:t>
            </w:r>
          </w:p>
        </w:tc>
        <w:tc>
          <w:tcPr>
            <w:tcW w:w="860" w:type="dxa"/>
          </w:tcPr>
          <w:p w14:paraId="689C70CF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0A04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372E64" w:rsidRPr="009521AD" w14:paraId="6DABF65E" w14:textId="77777777" w:rsidTr="00930D61">
        <w:tc>
          <w:tcPr>
            <w:tcW w:w="1135" w:type="dxa"/>
            <w:vMerge w:val="restart"/>
          </w:tcPr>
          <w:p w14:paraId="73A87F15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2203BCC" w14:textId="43B12C27" w:rsidR="00372E64" w:rsidRPr="009521AD" w:rsidRDefault="00D81E7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8. </w:t>
            </w:r>
            <w:r w:rsidR="00372E64" w:rsidRPr="009521AD">
              <w:rPr>
                <w:sz w:val="20"/>
                <w:szCs w:val="20"/>
                <w:lang w:val="ru-RU"/>
              </w:rPr>
              <w:t>Н</w:t>
            </w:r>
            <w:r w:rsidR="00372E64" w:rsidRPr="009521AD">
              <w:rPr>
                <w:sz w:val="20"/>
                <w:szCs w:val="20"/>
              </w:rPr>
              <w:t>ормативно-правовые основы в сфере кадастровой деятельности. Правовое обеспечение кадастровой деятельности.</w:t>
            </w:r>
          </w:p>
        </w:tc>
        <w:tc>
          <w:tcPr>
            <w:tcW w:w="860" w:type="dxa"/>
          </w:tcPr>
          <w:p w14:paraId="49A2BBA1" w14:textId="563ACDA4" w:rsidR="00372E64" w:rsidRPr="00D81E7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304E403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0DBAED3" w14:textId="77777777" w:rsidTr="00930D61">
        <w:tc>
          <w:tcPr>
            <w:tcW w:w="1135" w:type="dxa"/>
            <w:vMerge/>
          </w:tcPr>
          <w:p w14:paraId="79176597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1A142ED" w14:textId="7FE0F417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D81E7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8.</w:t>
            </w:r>
            <w:r w:rsidRPr="009521AD">
              <w:rPr>
                <w:sz w:val="20"/>
                <w:szCs w:val="20"/>
                <w:lang w:val="ru-RU"/>
              </w:rPr>
              <w:t xml:space="preserve"> О</w:t>
            </w:r>
            <w:r w:rsidRPr="009521AD">
              <w:rPr>
                <w:sz w:val="20"/>
                <w:szCs w:val="20"/>
              </w:rPr>
              <w:t>собенности и содержание правоотношений, связанных с осуществлением кадастровой деятельности. Объекты кадастровых отношений. Субъекты кадастровых отношений</w:t>
            </w:r>
          </w:p>
        </w:tc>
        <w:tc>
          <w:tcPr>
            <w:tcW w:w="860" w:type="dxa"/>
          </w:tcPr>
          <w:p w14:paraId="72913551" w14:textId="32C54398" w:rsidR="00372E64" w:rsidRPr="009521AD" w:rsidRDefault="00D81E7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B75F9C" w14:textId="1C66525A" w:rsidR="00372E64" w:rsidRPr="009521AD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0BB561A0" w14:textId="77777777" w:rsidTr="00930D61">
        <w:tc>
          <w:tcPr>
            <w:tcW w:w="1135" w:type="dxa"/>
            <w:vMerge/>
          </w:tcPr>
          <w:p w14:paraId="66CEB59C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319FD29" w14:textId="39D146F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60" w:type="dxa"/>
          </w:tcPr>
          <w:p w14:paraId="3711DF6B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3B4D75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21D63" w:rsidRPr="009521AD" w14:paraId="09BF0BD9" w14:textId="77777777" w:rsidTr="00221D63">
        <w:tc>
          <w:tcPr>
            <w:tcW w:w="8922" w:type="dxa"/>
            <w:gridSpan w:val="2"/>
          </w:tcPr>
          <w:p w14:paraId="2BA3F0CE" w14:textId="460EC8C0" w:rsidR="00221D63" w:rsidRPr="00221D63" w:rsidRDefault="00221D63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221D63">
              <w:rPr>
                <w:b/>
                <w:bCs/>
                <w:sz w:val="20"/>
                <w:szCs w:val="20"/>
                <w:lang w:val="ru-RU"/>
              </w:rPr>
              <w:t xml:space="preserve">Рубежный контроль 1 </w:t>
            </w:r>
          </w:p>
        </w:tc>
        <w:tc>
          <w:tcPr>
            <w:tcW w:w="860" w:type="dxa"/>
          </w:tcPr>
          <w:p w14:paraId="4B59E05C" w14:textId="77777777" w:rsidR="00221D63" w:rsidRPr="009521AD" w:rsidRDefault="00221D63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200F4E0" w14:textId="62D451FC" w:rsidR="00221D63" w:rsidRPr="00221D63" w:rsidRDefault="00221D63" w:rsidP="00FC024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221D63">
              <w:rPr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2E64" w:rsidRPr="009521AD" w14:paraId="6FE87E2C" w14:textId="77777777" w:rsidTr="00930D61">
        <w:tc>
          <w:tcPr>
            <w:tcW w:w="1135" w:type="dxa"/>
            <w:vMerge w:val="restart"/>
          </w:tcPr>
          <w:p w14:paraId="486EDBC4" w14:textId="55D12E60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588E8B6F" w14:textId="20A49DAD" w:rsidR="00372E64" w:rsidRPr="009521AD" w:rsidRDefault="0027592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9. </w:t>
            </w:r>
            <w:r w:rsidR="00372E64" w:rsidRPr="009521AD">
              <w:rPr>
                <w:sz w:val="20"/>
                <w:szCs w:val="20"/>
                <w:lang w:val="ru-RU"/>
              </w:rPr>
              <w:t>П</w:t>
            </w:r>
            <w:r w:rsidR="00372E64" w:rsidRPr="009521AD">
              <w:rPr>
                <w:sz w:val="20"/>
                <w:szCs w:val="20"/>
              </w:rPr>
              <w:t>онятие водного кадастра. Государственный водный кадастр. Государственный мониторинг водных объектов</w:t>
            </w:r>
          </w:p>
        </w:tc>
        <w:tc>
          <w:tcPr>
            <w:tcW w:w="860" w:type="dxa"/>
          </w:tcPr>
          <w:p w14:paraId="6F881875" w14:textId="17D757FE" w:rsidR="00372E64" w:rsidRPr="0027592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1F395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70FC4D0" w14:textId="77777777" w:rsidTr="00930D61">
        <w:tc>
          <w:tcPr>
            <w:tcW w:w="1135" w:type="dxa"/>
            <w:vMerge/>
          </w:tcPr>
          <w:p w14:paraId="453D5293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2BAD381" w14:textId="04175824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9.</w:t>
            </w:r>
            <w:r w:rsidRPr="009521AD">
              <w:rPr>
                <w:sz w:val="20"/>
                <w:szCs w:val="20"/>
                <w:lang w:val="ru-RU"/>
              </w:rPr>
              <w:t xml:space="preserve"> П</w:t>
            </w:r>
            <w:r w:rsidRPr="009521AD">
              <w:rPr>
                <w:sz w:val="20"/>
                <w:szCs w:val="20"/>
              </w:rPr>
              <w:t>онятие, виды и состав водного кадастра и их мониторинга. Законодательные акты и нормативные акты, регулирующие создание и ведение водного кадастра. Роль государственных органов и других учреждений в формировании и обновлении кадастра.</w:t>
            </w:r>
          </w:p>
        </w:tc>
        <w:tc>
          <w:tcPr>
            <w:tcW w:w="860" w:type="dxa"/>
          </w:tcPr>
          <w:p w14:paraId="0451031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F11DC4" w14:textId="3BC51033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7EB458B9" w14:textId="77777777" w:rsidTr="008F5C6B">
        <w:trPr>
          <w:trHeight w:val="1067"/>
        </w:trPr>
        <w:tc>
          <w:tcPr>
            <w:tcW w:w="1135" w:type="dxa"/>
            <w:vMerge/>
          </w:tcPr>
          <w:p w14:paraId="62FE4CE2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0D85477" w14:textId="1B6B8F6A" w:rsidR="00930D61" w:rsidRPr="009521AD" w:rsidRDefault="00617707" w:rsidP="008F7422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  <w:r w:rsidR="00627FA9" w:rsidRPr="009521AD">
              <w:rPr>
                <w:b/>
                <w:bCs/>
                <w:sz w:val="20"/>
                <w:szCs w:val="20"/>
              </w:rPr>
              <w:t xml:space="preserve">СРС 3 </w:t>
            </w:r>
            <w:r w:rsidR="00627FA9" w:rsidRPr="009521AD">
              <w:rPr>
                <w:b/>
                <w:bCs/>
                <w:sz w:val="20"/>
                <w:szCs w:val="20"/>
                <w:lang w:val="ru-RU"/>
              </w:rPr>
              <w:t>Анализ</w:t>
            </w:r>
            <w:r w:rsidR="00627FA9" w:rsidRPr="009521AD">
              <w:rPr>
                <w:b/>
                <w:bCs/>
                <w:sz w:val="20"/>
                <w:szCs w:val="20"/>
              </w:rPr>
              <w:t xml:space="preserve"> приказа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Казахстан". Форма </w:t>
            </w:r>
            <w:r w:rsidR="00627FA9" w:rsidRPr="009521AD">
              <w:rPr>
                <w:b/>
                <w:bCs/>
                <w:sz w:val="20"/>
                <w:szCs w:val="20"/>
                <w:lang w:val="ru-RU"/>
              </w:rPr>
              <w:t>- устно</w:t>
            </w:r>
          </w:p>
        </w:tc>
        <w:tc>
          <w:tcPr>
            <w:tcW w:w="860" w:type="dxa"/>
          </w:tcPr>
          <w:p w14:paraId="162D355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F634754" w14:textId="46F60EAE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627FA9" w:rsidRPr="009521AD" w14:paraId="5BD6CFFB" w14:textId="77777777" w:rsidTr="00930D61">
        <w:tc>
          <w:tcPr>
            <w:tcW w:w="1135" w:type="dxa"/>
            <w:vMerge w:val="restart"/>
          </w:tcPr>
          <w:p w14:paraId="67BCB108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87" w:type="dxa"/>
          </w:tcPr>
          <w:p w14:paraId="4CE07B9D" w14:textId="3BC47B6C" w:rsidR="00627FA9" w:rsidRPr="009521AD" w:rsidRDefault="00275929" w:rsidP="00627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627FA9" w:rsidRPr="009521AD">
              <w:rPr>
                <w:sz w:val="20"/>
                <w:szCs w:val="20"/>
              </w:rPr>
              <w:t xml:space="preserve"> 10.</w:t>
            </w:r>
            <w:r w:rsidR="00627FA9" w:rsidRPr="009521AD">
              <w:rPr>
                <w:sz w:val="20"/>
                <w:szCs w:val="20"/>
                <w:lang w:val="ru-RU"/>
              </w:rPr>
              <w:t xml:space="preserve"> К</w:t>
            </w:r>
            <w:r w:rsidR="00627FA9" w:rsidRPr="009521AD">
              <w:rPr>
                <w:sz w:val="20"/>
                <w:szCs w:val="20"/>
              </w:rPr>
              <w:t>адастр недр. Процесс формирования и ведения кадастра недропользования. Этапы создания кадастра недропользования. Участники процесса и их роли. Технические аспекты учета и регистрации недр</w:t>
            </w:r>
          </w:p>
        </w:tc>
        <w:tc>
          <w:tcPr>
            <w:tcW w:w="860" w:type="dxa"/>
          </w:tcPr>
          <w:p w14:paraId="5AF30B9A" w14:textId="23396DA5" w:rsidR="00627FA9" w:rsidRPr="00275929" w:rsidRDefault="0027592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910FD6B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7FA9" w:rsidRPr="009521AD" w14:paraId="6B491A29" w14:textId="77777777" w:rsidTr="00930D61">
        <w:tc>
          <w:tcPr>
            <w:tcW w:w="1135" w:type="dxa"/>
            <w:vMerge/>
          </w:tcPr>
          <w:p w14:paraId="5AF5AF6B" w14:textId="77777777" w:rsidR="00627FA9" w:rsidRPr="009521AD" w:rsidRDefault="00627FA9" w:rsidP="00627F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E57708B" w14:textId="021D0413" w:rsidR="00627FA9" w:rsidRPr="009521AD" w:rsidRDefault="00627FA9" w:rsidP="00627FA9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10.</w:t>
            </w:r>
            <w:r w:rsidRPr="009521AD">
              <w:rPr>
                <w:sz w:val="20"/>
                <w:szCs w:val="20"/>
                <w:lang w:val="ru-RU"/>
              </w:rPr>
              <w:t xml:space="preserve"> К</w:t>
            </w:r>
            <w:r w:rsidRPr="009521AD">
              <w:rPr>
                <w:sz w:val="20"/>
                <w:szCs w:val="20"/>
              </w:rPr>
              <w:t xml:space="preserve">адастр месторождений полезных ископаемых и полезных ископаемых и мониторинг состояния </w:t>
            </w:r>
            <w:proofErr w:type="gramStart"/>
            <w:r w:rsidRPr="009521AD">
              <w:rPr>
                <w:sz w:val="20"/>
                <w:szCs w:val="20"/>
              </w:rPr>
              <w:t>недр</w:t>
            </w:r>
            <w:proofErr w:type="gramEnd"/>
            <w:r w:rsidRPr="009521AD">
              <w:rPr>
                <w:sz w:val="20"/>
                <w:szCs w:val="20"/>
              </w:rPr>
              <w:t xml:space="preserve"> и общая характеристика. Категории недр и режимы их использования. Права и обязанности субъектов, осуществляющих деятельность в сфере недропользования. Особенности учета и контроля недропользования. Доступ к информации и прозрачность процесса. Правовой режим доступа к кадастровым данным. Защита коммерческой тайны и конфиденциальной информации. Роль кадастра в обеспечении прозрачности и гласности в недропользовании</w:t>
            </w:r>
          </w:p>
        </w:tc>
        <w:tc>
          <w:tcPr>
            <w:tcW w:w="860" w:type="dxa"/>
          </w:tcPr>
          <w:p w14:paraId="1B8541B7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36CC51" w14:textId="4CC3221C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3D7AF6" w:rsidRPr="009521AD" w14:paraId="35CCAFB1" w14:textId="77777777" w:rsidTr="00930D61">
        <w:tc>
          <w:tcPr>
            <w:tcW w:w="1135" w:type="dxa"/>
            <w:vMerge w:val="restart"/>
          </w:tcPr>
          <w:p w14:paraId="3058C0C2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57E7941D" w14:textId="4E316754" w:rsidR="003D7AF6" w:rsidRPr="009521AD" w:rsidRDefault="00275929" w:rsidP="003D7A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D7AF6" w:rsidRPr="009521AD">
              <w:rPr>
                <w:sz w:val="20"/>
                <w:szCs w:val="20"/>
              </w:rPr>
              <w:t xml:space="preserve"> 11. </w:t>
            </w:r>
            <w:r w:rsidR="003D7AF6" w:rsidRPr="009521AD">
              <w:rPr>
                <w:sz w:val="20"/>
                <w:szCs w:val="20"/>
                <w:lang w:val="ru-RU"/>
              </w:rPr>
              <w:t>Ф</w:t>
            </w:r>
            <w:r w:rsidR="003D7AF6" w:rsidRPr="009521AD">
              <w:rPr>
                <w:sz w:val="20"/>
                <w:szCs w:val="20"/>
              </w:rPr>
              <w:t xml:space="preserve">ормирование государственного кадастра особо охраняемых природных территорий: анализ нормативных правовых актов и законодательной базы. Роль государственного кадастра в защите биоразнообразия: опыт и перспективы развития стран мира. </w:t>
            </w:r>
          </w:p>
        </w:tc>
        <w:tc>
          <w:tcPr>
            <w:tcW w:w="860" w:type="dxa"/>
          </w:tcPr>
          <w:p w14:paraId="6A29FADE" w14:textId="6B864E16" w:rsidR="003D7AF6" w:rsidRPr="00275929" w:rsidRDefault="00275929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78A0AC9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D7AF6" w:rsidRPr="009521AD" w14:paraId="2A158AAB" w14:textId="77777777" w:rsidTr="00930D61">
        <w:tc>
          <w:tcPr>
            <w:tcW w:w="1135" w:type="dxa"/>
            <w:vMerge/>
          </w:tcPr>
          <w:p w14:paraId="087CD7A5" w14:textId="77777777" w:rsidR="003D7AF6" w:rsidRPr="009521AD" w:rsidRDefault="003D7AF6" w:rsidP="003D7A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8698D37" w14:textId="0B06A231" w:rsidR="003D7AF6" w:rsidRPr="009521AD" w:rsidRDefault="003D7AF6" w:rsidP="003D7AF6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</w:rPr>
              <w:t>11</w:t>
            </w:r>
            <w:r w:rsidRPr="009521AD">
              <w:rPr>
                <w:sz w:val="20"/>
                <w:szCs w:val="20"/>
                <w:lang w:val="ru-RU"/>
              </w:rPr>
              <w:t>.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sz w:val="20"/>
                <w:szCs w:val="20"/>
                <w:lang w:val="ru-RU"/>
              </w:rPr>
              <w:t>О</w:t>
            </w:r>
            <w:r w:rsidRPr="009521AD">
              <w:rPr>
                <w:sz w:val="20"/>
                <w:szCs w:val="20"/>
              </w:rPr>
              <w:t>ценка и учет правового положения особо охраняемых природных территорий в системе государственного кадастра: информационное обеспечение государственного кадастра особо охраняемых природных территорий: доступ к данным и прозрачность процесса. Защита прав и интересов субъектов в управлении специальными природными территориями: административно-правовые механизмы.</w:t>
            </w:r>
          </w:p>
        </w:tc>
        <w:tc>
          <w:tcPr>
            <w:tcW w:w="860" w:type="dxa"/>
          </w:tcPr>
          <w:p w14:paraId="445B3A44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D720E2" w14:textId="2CC08278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8D33A6" w:rsidRPr="009521AD" w14:paraId="6CF04AC7" w14:textId="77777777" w:rsidTr="00930D61">
        <w:tc>
          <w:tcPr>
            <w:tcW w:w="1135" w:type="dxa"/>
            <w:vMerge w:val="restart"/>
          </w:tcPr>
          <w:p w14:paraId="177592AC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14888E14" w14:textId="54F65BCD" w:rsidR="008D33A6" w:rsidRPr="009521AD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7AF6" w:rsidRPr="009521AD">
              <w:rPr>
                <w:color w:val="000000" w:themeColor="text1"/>
                <w:sz w:val="20"/>
                <w:szCs w:val="20"/>
              </w:rPr>
              <w:t>К</w:t>
            </w:r>
            <w:r w:rsidR="003D7AF6" w:rsidRPr="009521AD">
              <w:rPr>
                <w:rFonts w:eastAsiaTheme="majorEastAsia"/>
                <w:b/>
                <w:b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 w:eastAsia="en-US" w:bidi="ar-SA"/>
              </w:rPr>
              <w:t xml:space="preserve">адастр животного мира (по видам животных, являющихся объектами охоты. </w:t>
            </w:r>
            <w:r w:rsidR="003D7AF6" w:rsidRPr="009521AD">
              <w:rPr>
                <w:rFonts w:eastAsiaTheme="majorEastAsia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 w:eastAsia="en-US" w:bidi="ar-SA"/>
              </w:rPr>
              <w:t>Кадастр животного мира (по рыбам и другим водным животным): законодательно-правовая база. Цели и задачи кадастра животного мира: обеспечение контроля и учета животных с целью сохранения биологического разнообразия, оценки степени их опасности и защиты видов. Принципы классификации и классификации животного мира в кадастре: система категорий и критериев, учитываемых при учете и классификации животных.</w:t>
            </w:r>
          </w:p>
        </w:tc>
        <w:tc>
          <w:tcPr>
            <w:tcW w:w="860" w:type="dxa"/>
          </w:tcPr>
          <w:p w14:paraId="55BF5494" w14:textId="1E154F29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81C9E43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15EE0FE" w14:textId="77777777" w:rsidTr="00930D61">
        <w:tc>
          <w:tcPr>
            <w:tcW w:w="1135" w:type="dxa"/>
            <w:vMerge/>
          </w:tcPr>
          <w:p w14:paraId="59719759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5C81043" w14:textId="714E7C87" w:rsidR="008D33A6" w:rsidRPr="009521AD" w:rsidRDefault="008D33A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7AF6" w:rsidRPr="009521AD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3D7AF6" w:rsidRPr="009521AD">
              <w:rPr>
                <w:color w:val="000000" w:themeColor="text1"/>
                <w:sz w:val="20"/>
                <w:szCs w:val="20"/>
              </w:rPr>
              <w:t xml:space="preserve">рава и обязанности субъектов, участвующих в процессе формирования и актуализации кадастра животного мира: регулирование правоотношений между государственными органами, научными учреждениями, общественными организациями и гражданами. Особенности доступа к информации из кадастра животного мира: правовой режим и порядок предоставления информации о распределении и состоянии популяций животных. Ответственность за нарушение правил ведения и использования кадастра животного мира: административная, </w:t>
            </w:r>
            <w:r w:rsidR="003D7AF6" w:rsidRPr="009521AD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r w:rsidR="003D7AF6" w:rsidRPr="009521AD">
              <w:rPr>
                <w:color w:val="000000" w:themeColor="text1"/>
                <w:sz w:val="20"/>
                <w:szCs w:val="20"/>
              </w:rPr>
              <w:t>ражданская и уголовная ответственность.</w:t>
            </w:r>
          </w:p>
        </w:tc>
        <w:tc>
          <w:tcPr>
            <w:tcW w:w="860" w:type="dxa"/>
          </w:tcPr>
          <w:p w14:paraId="1724DFD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CEF22" w14:textId="46EA0B35" w:rsidR="008D33A6" w:rsidRPr="009521AD" w:rsidRDefault="003766D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DA3692" w:rsidRPr="009521AD" w14:paraId="7ED15BCC" w14:textId="77777777" w:rsidTr="00930D61">
        <w:tc>
          <w:tcPr>
            <w:tcW w:w="1135" w:type="dxa"/>
          </w:tcPr>
          <w:p w14:paraId="40FCB42F" w14:textId="77777777" w:rsidR="00DA3692" w:rsidRPr="009521AD" w:rsidRDefault="00DA3692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9994458" w14:textId="17CD5C1B" w:rsidR="00DA3692" w:rsidRPr="00DA3692" w:rsidRDefault="00DA3692" w:rsidP="00FC024F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DA3692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6B5D1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Круглый стол. </w:t>
            </w:r>
            <w:r w:rsidRPr="00DA3692">
              <w:rPr>
                <w:b/>
                <w:bCs/>
                <w:sz w:val="20"/>
                <w:szCs w:val="20"/>
              </w:rPr>
              <w:t>Современное состояние и перспективы правового регулирования землеустройства и кадастровой деятельности в Республике Казахстан</w:t>
            </w:r>
          </w:p>
        </w:tc>
        <w:tc>
          <w:tcPr>
            <w:tcW w:w="860" w:type="dxa"/>
          </w:tcPr>
          <w:p w14:paraId="47DFB292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D25345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3B089F03" w14:textId="77777777" w:rsidTr="00930D61">
        <w:tc>
          <w:tcPr>
            <w:tcW w:w="1135" w:type="dxa"/>
            <w:vMerge w:val="restart"/>
          </w:tcPr>
          <w:p w14:paraId="5338B98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23342F2" w14:textId="4FD13C52" w:rsidR="008D33A6" w:rsidRPr="009521AD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8D33A6" w:rsidRPr="009521AD">
              <w:rPr>
                <w:color w:val="000000" w:themeColor="text1"/>
                <w:sz w:val="20"/>
                <w:szCs w:val="20"/>
                <w:lang w:val="kk-KZ"/>
              </w:rPr>
              <w:t xml:space="preserve"> 13. </w:t>
            </w:r>
            <w:r w:rsidR="000C1C36" w:rsidRPr="009521AD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0C1C36" w:rsidRPr="009521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равовые основы создания Государственного кадастра отходов. </w:t>
            </w:r>
            <w:r w:rsidR="000C1C36" w:rsidRPr="009521AD">
              <w:rPr>
                <w:bCs/>
                <w:color w:val="000000" w:themeColor="text1"/>
                <w:sz w:val="20"/>
                <w:szCs w:val="20"/>
                <w:lang w:val="kk-KZ"/>
              </w:rPr>
              <w:t>Анализ нормативных правовых актов, определяющих порядок формирования и ведения кадастра отходов. Цели и задачи государственного кадастра отходов: обеспечение контроля и учета отходов в целях экологической безопасности, оптимизация их оборота и переработки. Принципы классификации и классификации отходов в кадастре: система кодирования и классификации отходов, установленная законодательством.</w:t>
            </w:r>
          </w:p>
        </w:tc>
        <w:tc>
          <w:tcPr>
            <w:tcW w:w="860" w:type="dxa"/>
          </w:tcPr>
          <w:p w14:paraId="439C06E5" w14:textId="08AFA613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C155E2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D0B5B" w:rsidRPr="009521AD" w14:paraId="61CBB38A" w14:textId="77777777" w:rsidTr="00930D61">
        <w:tc>
          <w:tcPr>
            <w:tcW w:w="1135" w:type="dxa"/>
            <w:vMerge/>
          </w:tcPr>
          <w:p w14:paraId="54C8FCBF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 w:val="restart"/>
          </w:tcPr>
          <w:p w14:paraId="3D95103E" w14:textId="7964AD8C" w:rsidR="00ED0B5B" w:rsidRPr="00ED0B5B" w:rsidRDefault="00ED0B5B" w:rsidP="00ED0B5B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Pr="009521AD">
              <w:rPr>
                <w:bCs/>
                <w:color w:val="000000" w:themeColor="text1"/>
                <w:sz w:val="20"/>
                <w:szCs w:val="20"/>
              </w:rPr>
              <w:t>рава и обязанности субъектов, участвующих в процессе формирования и актуализации кадастра отходов: регулирование правоотношений между государственными органами, предприятиями и организациями. Особенности доступа к информации из государственного кадастра отходов: правовой режим и порядок предоставления информации о составе и характеристиках отходов. Ответственность за нарушение правил ведения и использования государственного кадастра отходов: административная, Гражданская и уголовная ответственность. Перспективы развития государственного кадастра отходов: внедрение новых технологий и методов учета отходов, совершенствование законодательства с учетом международного опыта</w:t>
            </w:r>
          </w:p>
        </w:tc>
        <w:tc>
          <w:tcPr>
            <w:tcW w:w="860" w:type="dxa"/>
          </w:tcPr>
          <w:p w14:paraId="1A9CE0B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F664758" w14:textId="350947BC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ED0B5B" w:rsidRPr="009521AD" w14:paraId="39ADF22F" w14:textId="77777777" w:rsidTr="00930D61">
        <w:tc>
          <w:tcPr>
            <w:tcW w:w="1135" w:type="dxa"/>
            <w:vMerge/>
          </w:tcPr>
          <w:p w14:paraId="5EB3944A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/>
          </w:tcPr>
          <w:p w14:paraId="2A4CCEF3" w14:textId="4A1F0A65" w:rsidR="00ED0B5B" w:rsidRPr="00221D63" w:rsidRDefault="00ED0B5B" w:rsidP="00FC02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5FAC019D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4C6CCD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5D19" w:rsidRPr="009521AD" w14:paraId="3BDB45FE" w14:textId="77777777" w:rsidTr="00930D61">
        <w:tc>
          <w:tcPr>
            <w:tcW w:w="1135" w:type="dxa"/>
          </w:tcPr>
          <w:p w14:paraId="5E6597A9" w14:textId="77777777" w:rsidR="006B5D19" w:rsidRPr="009521AD" w:rsidRDefault="006B5D1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A781A70" w14:textId="55694860" w:rsidR="006B5D19" w:rsidRPr="006B5D19" w:rsidRDefault="006B5D19" w:rsidP="00FC024F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="00DA3692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6B5D19">
              <w:rPr>
                <w:b/>
                <w:bCs/>
                <w:sz w:val="20"/>
                <w:szCs w:val="20"/>
              </w:rPr>
              <w:t>.  Консультация по выполнению СРС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60" w:type="dxa"/>
          </w:tcPr>
          <w:p w14:paraId="6C9B380A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9C1D37E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4B17B203" w14:textId="77777777" w:rsidTr="00930D61">
        <w:tc>
          <w:tcPr>
            <w:tcW w:w="1135" w:type="dxa"/>
            <w:vMerge w:val="restart"/>
          </w:tcPr>
          <w:p w14:paraId="6130BBE1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25A49988" w14:textId="19E12493" w:rsidR="00302090" w:rsidRPr="009521AD" w:rsidRDefault="00275929" w:rsidP="00302090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302090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14. </w:t>
            </w:r>
            <w:r w:rsidR="00302090" w:rsidRPr="009521A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r w:rsidR="00302090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онятие, состав картографических данных. Авторские права и права на картографические данные: принципы защиты интеллектуальной собственности, лицензирования и распространения геопространственных данных. Роль картографических данных в правовой сфере: их значение для оценки и управления территориями, принятия решений и безопасности.</w:t>
            </w:r>
          </w:p>
        </w:tc>
        <w:tc>
          <w:tcPr>
            <w:tcW w:w="860" w:type="dxa"/>
          </w:tcPr>
          <w:p w14:paraId="36A2B45F" w14:textId="1876679C" w:rsidR="00302090" w:rsidRPr="00275929" w:rsidRDefault="00275929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EE82AC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37476C2E" w14:textId="77777777" w:rsidTr="00930D61">
        <w:tc>
          <w:tcPr>
            <w:tcW w:w="1135" w:type="dxa"/>
            <w:vMerge/>
          </w:tcPr>
          <w:p w14:paraId="6714F966" w14:textId="77777777" w:rsidR="00302090" w:rsidRPr="009521AD" w:rsidRDefault="00302090" w:rsidP="003020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AB0B5DE" w14:textId="0348A4D9" w:rsidR="00302090" w:rsidRPr="009521AD" w:rsidRDefault="00302090" w:rsidP="00302090">
            <w:pPr>
              <w:pStyle w:val="TableParagraph"/>
              <w:ind w:right="95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</w:rPr>
              <w:t>З</w:t>
            </w:r>
            <w:r w:rsidRPr="009521AD">
              <w:rPr>
                <w:sz w:val="20"/>
                <w:szCs w:val="20"/>
              </w:rPr>
              <w:t xml:space="preserve"> 14. Правовые основы создания и использования картографических данных: законодательство, стандарты и Положения О геодезии, картографии и пространственных данных. Геопространственная Информационная инфраструктура: законодательное обеспечение. </w:t>
            </w:r>
          </w:p>
        </w:tc>
        <w:tc>
          <w:tcPr>
            <w:tcW w:w="860" w:type="dxa"/>
          </w:tcPr>
          <w:p w14:paraId="583DCA22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58054F0" w14:textId="0743355F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62079293" w14:textId="77777777" w:rsidTr="00930D61">
        <w:tc>
          <w:tcPr>
            <w:tcW w:w="1135" w:type="dxa"/>
            <w:vMerge/>
          </w:tcPr>
          <w:p w14:paraId="4A0DF74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D34A96" w14:textId="681BAB79" w:rsidR="00930D61" w:rsidRPr="009521AD" w:rsidRDefault="00B40519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r w:rsidR="00221D63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Сравнительно правовой анализ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кадастров природных ресурсов зарубежных стран и РК. (презентация отдельных государств).</w:t>
            </w:r>
          </w:p>
        </w:tc>
        <w:tc>
          <w:tcPr>
            <w:tcW w:w="860" w:type="dxa"/>
          </w:tcPr>
          <w:p w14:paraId="08E12B6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14A7F6F" w14:textId="04D87BD4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8D33A6" w:rsidRPr="009521AD" w14:paraId="0CBD3E9C" w14:textId="77777777" w:rsidTr="00930D61">
        <w:tc>
          <w:tcPr>
            <w:tcW w:w="1135" w:type="dxa"/>
            <w:vMerge w:val="restart"/>
          </w:tcPr>
          <w:p w14:paraId="578EF5A8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22730939" w14:textId="3F12E57B" w:rsidR="008D33A6" w:rsidRPr="009521AD" w:rsidRDefault="00275929" w:rsidP="00FC024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1C5E" w:rsidRPr="009521AD">
              <w:rPr>
                <w:color w:val="000000" w:themeColor="text1"/>
                <w:sz w:val="20"/>
                <w:szCs w:val="20"/>
              </w:rPr>
              <w:t>П</w:t>
            </w:r>
            <w:r w:rsidR="00941C5E" w:rsidRPr="009521AD">
              <w:rPr>
                <w:rFonts w:eastAsiaTheme="majorEastAsia"/>
                <w:b/>
                <w:bCs/>
                <w:color w:val="000000" w:themeColor="text1"/>
                <w:sz w:val="20"/>
                <w:szCs w:val="20"/>
                <w:lang w:val="kk-KZ" w:eastAsia="en-US" w:bidi="ar-SA"/>
              </w:rPr>
              <w:t xml:space="preserve">роблемы национального кадастра природных ресурсов и опыт международного сотрудничества. </w:t>
            </w:r>
            <w:r w:rsidR="00941C5E" w:rsidRPr="009521AD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>Современные тенденции развития кадастровой системы: внедрение цифровых технологий, совершенствование процессов учета и регистрации недвижимости, а также международное сотрудничество в области кадастровых работ.</w:t>
            </w:r>
            <w:r w:rsidR="00941C5E" w:rsidRPr="009521AD">
              <w:rPr>
                <w:rFonts w:eastAsiaTheme="majorEastAsia"/>
                <w:b/>
                <w:bCs/>
                <w:color w:val="000000" w:themeColor="text1"/>
                <w:sz w:val="20"/>
                <w:szCs w:val="20"/>
                <w:lang w:val="kk-KZ" w:eastAsia="en-US" w:bidi="ar-SA"/>
              </w:rPr>
              <w:t xml:space="preserve"> </w:t>
            </w:r>
          </w:p>
        </w:tc>
        <w:tc>
          <w:tcPr>
            <w:tcW w:w="860" w:type="dxa"/>
          </w:tcPr>
          <w:p w14:paraId="3235855B" w14:textId="4D831FCF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A49CFFF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B16082F" w14:textId="77777777" w:rsidTr="00930D61">
        <w:tc>
          <w:tcPr>
            <w:tcW w:w="1135" w:type="dxa"/>
            <w:vMerge/>
          </w:tcPr>
          <w:p w14:paraId="53179966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B64B6C5" w14:textId="6E963588" w:rsidR="008D33A6" w:rsidRPr="009521AD" w:rsidRDefault="008D33A6" w:rsidP="00FC024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Pr="009521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2462" w:rsidRPr="009521AD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941C5E" w:rsidRPr="009521AD">
              <w:rPr>
                <w:color w:val="000000" w:themeColor="text1"/>
                <w:sz w:val="20"/>
                <w:szCs w:val="20"/>
                <w:lang w:val="kk-KZ"/>
              </w:rPr>
              <w:t>начение национального кадастра для управления природными ресурсами. Основные вопросы национального кадастра природных ресурсов. Обзор международных инициатив и программ в области учета и мониторинга природных ресурсов. Роль международных организаций и инициатив в создании Национального фонда природных ресурсов</w:t>
            </w:r>
          </w:p>
        </w:tc>
        <w:tc>
          <w:tcPr>
            <w:tcW w:w="860" w:type="dxa"/>
          </w:tcPr>
          <w:p w14:paraId="71C47FC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67CC51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75929" w:rsidRPr="009521AD" w14:paraId="495B62D1" w14:textId="77777777" w:rsidTr="00930D61">
        <w:tc>
          <w:tcPr>
            <w:tcW w:w="1135" w:type="dxa"/>
          </w:tcPr>
          <w:p w14:paraId="316A7856" w14:textId="77777777" w:rsidR="00275929" w:rsidRPr="009521AD" w:rsidRDefault="0027592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C973F93" w14:textId="4B7BDECC" w:rsidR="00275929" w:rsidRPr="009521AD" w:rsidRDefault="00275929" w:rsidP="00FC024F">
            <w:pPr>
              <w:pStyle w:val="TableParagraph"/>
              <w:ind w:left="0" w:right="97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СРСП 6. Консультация по порядку проведения итогового контроля</w:t>
            </w:r>
          </w:p>
        </w:tc>
        <w:tc>
          <w:tcPr>
            <w:tcW w:w="860" w:type="dxa"/>
          </w:tcPr>
          <w:p w14:paraId="316EDD6B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53124BF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3595" w:rsidRPr="009521AD" w14:paraId="346D6BB3" w14:textId="77777777" w:rsidTr="00930D61">
        <w:tc>
          <w:tcPr>
            <w:tcW w:w="9782" w:type="dxa"/>
            <w:gridSpan w:val="3"/>
          </w:tcPr>
          <w:p w14:paraId="3744B4DD" w14:textId="1616B1EF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61DB4831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775B9CAB" w14:textId="77777777" w:rsidTr="00930D61">
        <w:tc>
          <w:tcPr>
            <w:tcW w:w="9782" w:type="dxa"/>
            <w:gridSpan w:val="3"/>
            <w:shd w:val="solid" w:color="FFFFFF" w:fill="auto"/>
          </w:tcPr>
          <w:p w14:paraId="64C97B15" w14:textId="584F8E51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2083B24B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4412EE7C" w14:textId="77777777" w:rsidTr="00930D61">
        <w:tc>
          <w:tcPr>
            <w:tcW w:w="9782" w:type="dxa"/>
            <w:gridSpan w:val="3"/>
            <w:shd w:val="solid" w:color="FFFFFF" w:fill="auto"/>
          </w:tcPr>
          <w:p w14:paraId="10963985" w14:textId="2F165195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Итого за дисциплину </w:t>
            </w:r>
          </w:p>
        </w:tc>
        <w:tc>
          <w:tcPr>
            <w:tcW w:w="727" w:type="dxa"/>
            <w:shd w:val="solid" w:color="FFFFFF" w:fill="auto"/>
          </w:tcPr>
          <w:p w14:paraId="6E295E48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553EE7B" w14:textId="64D18F86" w:rsidR="00930D61" w:rsidRPr="009521AD" w:rsidRDefault="00930D61" w:rsidP="00930D61">
      <w:pPr>
        <w:tabs>
          <w:tab w:val="left" w:pos="1276"/>
        </w:tabs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 </w:t>
      </w:r>
    </w:p>
    <w:p w14:paraId="7EF1E578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08A310B5" w14:textId="67F391FF" w:rsidR="00930D61" w:rsidRPr="009521AD" w:rsidRDefault="00930D61" w:rsidP="001A0611">
      <w:pPr>
        <w:rPr>
          <w:sz w:val="20"/>
          <w:szCs w:val="20"/>
        </w:rPr>
        <w:sectPr w:rsidR="00930D61" w:rsidRPr="009521AD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26B3C3E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lastRenderedPageBreak/>
        <w:t>РУБРИКАТОР СОВОКУПНОЙ ОЦЕНКИ</w:t>
      </w:r>
    </w:p>
    <w:p w14:paraId="596EE5B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КРИТЕРИИ ОЦЕНКИ РЕЗУЛЬТАТОВ ОБУЧЕНИЯ</w:t>
      </w:r>
    </w:p>
    <w:p w14:paraId="3199D6A6" w14:textId="0E6F2F77" w:rsidR="007F2C95" w:rsidRPr="009521AD" w:rsidRDefault="007A2E5F" w:rsidP="007A2E5F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СРС 1.Анализ приказа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участков".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998"/>
        <w:gridCol w:w="2978"/>
        <w:gridCol w:w="2918"/>
      </w:tblGrid>
      <w:tr w:rsidR="007F2C95" w:rsidRPr="009521AD" w14:paraId="0A577F96" w14:textId="77777777" w:rsidTr="009521AD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748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B52" w14:textId="3E82F1B2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795852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3256" w14:textId="3AF7D334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E1DBA20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2FE6" w14:textId="1D493C12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  <w:lang w:val="kk-KZ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B8C4EF8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2D5A" w14:textId="2BFB1763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proofErr w:type="spellStart"/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сыз</w:t>
            </w:r>
            <w:proofErr w:type="spellEnd"/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ADEA472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384FEF" w:rsidRPr="009521AD" w14:paraId="61D823A7" w14:textId="77777777" w:rsidTr="009521AD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4C9F" w14:textId="097ABE25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Раскрытие темы и полнота содержания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5345" w14:textId="0BB642DD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Подробно описаны принципы составления землеустроительного проекта. Подробно проанализирован порядок составления землеустроительного проекта по формированию земельных участков. Все источники объясняются четко и систематически.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64AF" w14:textId="0D44F3C6" w:rsidR="00384FEF" w:rsidRPr="009521AD" w:rsidRDefault="00384FEF" w:rsidP="00384FEF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Основные источники достаточно раскрыты, но некоторые аспекты не полностью освещены или нуждаются в дополнительном анализе. Содержание в целом понятно, но некоторые важные вопросы описаны поверхностно.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65C5" w14:textId="55F264D3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раскрыта поверхностно, Основные понятия и источники не полностью освещены или отсутствуют некоторые детали. Хотя тема объяснена в целом, точность невелика.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ED87" w14:textId="5A658185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не раскрывается должным образом или не содержит основных представлений об источниках международного права.</w:t>
            </w:r>
          </w:p>
        </w:tc>
      </w:tr>
      <w:tr w:rsidR="00384FEF" w:rsidRPr="009521AD" w14:paraId="5143CFAF" w14:textId="77777777" w:rsidTr="009521AD">
        <w:trPr>
          <w:trHeight w:val="19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AA77" w14:textId="5D2E3103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Правила составления землеустроительного проекта по формированию земельных участков и других источников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672E" w14:textId="447842BB" w:rsidR="00384FEF" w:rsidRPr="009521AD" w:rsidRDefault="00384FEF" w:rsidP="00384FEF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9521AD">
              <w:rPr>
                <w:sz w:val="20"/>
                <w:szCs w:val="20"/>
              </w:rPr>
              <w:t>Всесторонне и последовательно проанализировано землеустроительное законодательство по формированию земельных участков. Подробно объяснена роль и значение каждого в системе права.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2248" w14:textId="2733839A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Основные источники анализируются, но дается неполный анализ некоторых источников. Есть важные аспекты, но их нужно рассматривать глубже.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0471" w14:textId="1F6F8D1F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Рассмотрены некоторые источники права на землю, но анализ проводится недостаточно или поверхностно. Многие важные источники были упущены из виду.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2630" w14:textId="7ED3E798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Источники не анализировались должным образом или вообще не рассматривались.</w:t>
            </w:r>
          </w:p>
        </w:tc>
      </w:tr>
      <w:tr w:rsidR="00384FEF" w:rsidRPr="009521AD" w14:paraId="277FDC69" w14:textId="77777777" w:rsidTr="009521AD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5B05" w14:textId="10FDF26F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Теоретические и практические примеры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9E9E" w14:textId="52E476DE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Теоретическое обоснование источников землеустроительного права по формированию земельных участков Хорошо соотносится с конкретными примерами.  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809" w14:textId="1F769C8B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Теоретическое обоснование верно, но практических примеров недостаточно или некоторые примеры не полностью раскрыты.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936E" w14:textId="40854DB6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Есть теоретическое обоснование, но оно недостаточно связано с конкретными примерами. Практических примеров практически нет.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CBB5" w14:textId="23F3D489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Нет теоретического обоснования или вообще нет практических примеров.</w:t>
            </w:r>
          </w:p>
        </w:tc>
      </w:tr>
      <w:tr w:rsidR="00384FEF" w:rsidRPr="009521AD" w14:paraId="47BADB46" w14:textId="77777777" w:rsidTr="009521AD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4BD3" w14:textId="36440FE6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Структура и логика, Стиль письма и грамматика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C162" w14:textId="20E3D5C7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логична и структурирована, разделы Хорошо связаны между собой. Каждый раздел дает четкое объяснение, а контент представлен систематически. Стиль письма понятен, грамматических ошибок нет. Работа написана научным языком, мысли изложены четко и логично.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9D60" w14:textId="5C6890C2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Структура работы в основном правильная, но связь между некоторыми отделами слабая. Есть общая логика, но необходимы структурные улучшения. Стиль письма в основном правильный, но есть некоторые грамматические ошибки. Стиль научный, но с </w:t>
            </w:r>
            <w:r w:rsidRPr="009521AD">
              <w:rPr>
                <w:sz w:val="20"/>
                <w:szCs w:val="20"/>
              </w:rPr>
              <w:lastRenderedPageBreak/>
              <w:t>некоторыми неясными моментами.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3E5E" w14:textId="72C481F7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lastRenderedPageBreak/>
              <w:t>Структура работы слабая, связи между отделами недостаточно, темы представлены смешанными или бессистемными. Грамматических и стилистических ошибок много, стиль письма неясен или работа недостаточно отредактирована.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9BD3" w14:textId="5024F6F2" w:rsidR="00384FEF" w:rsidRPr="009521AD" w:rsidRDefault="00384FEF" w:rsidP="00384FE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полностью лишена логической структуры, тема написана бессистемно и непостижимо. Стиль письма и грамматика очень плохие, текст запутанный, и есть много ошибок.</w:t>
            </w:r>
          </w:p>
        </w:tc>
      </w:tr>
    </w:tbl>
    <w:p w14:paraId="667ADC60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30118099" w14:textId="65A3D1CC" w:rsidR="007F2C95" w:rsidRPr="009521AD" w:rsidRDefault="00384FEF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>СРС 2.Обсуждение приказа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Казахстан". Форма представления</w:t>
      </w:r>
      <w:r w:rsidRPr="009521AD">
        <w:rPr>
          <w:b/>
          <w:sz w:val="20"/>
          <w:szCs w:val="20"/>
          <w:lang w:val="ru-RU"/>
        </w:rPr>
        <w:t xml:space="preserve">презентация </w:t>
      </w:r>
      <w:r w:rsidRPr="009521AD">
        <w:rPr>
          <w:b/>
          <w:sz w:val="20"/>
          <w:szCs w:val="20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73118445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3238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081" w14:textId="6AEE7EE9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93B4D9D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77A" w14:textId="71EF2339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B1BC2F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413F" w14:textId="20883BB1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5E0CF68F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C2B6" w14:textId="1643C28B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5499624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0E8FA19A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6D1" w14:textId="348145C1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Раскрытие темы и понимание проблемы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AB32" w14:textId="735E6E79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Полностью и всесторонне раскрыты правила ведения государственного земельного кадастра. Позиция и контраргументы в дебатах представлены четко и последовательно.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6AA4" w14:textId="07473228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была достаточно раскрыта, основные идеи и проблемы были правильно объяснены, но некоторые аспекты были недостаточно обсуждены.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FF61" w14:textId="5647EBD6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обсуждается в целом, но есть пробелы в содержании, основные вопросы не раскрыты полностью.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F1FF" w14:textId="5C7C9290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не раскрыта должным образом, основные вопросы не обсуждаются должным образом или есть существенные ошибки.</w:t>
            </w:r>
          </w:p>
        </w:tc>
      </w:tr>
      <w:tr w:rsidR="000F6608" w:rsidRPr="009521AD" w14:paraId="049B1D09" w14:textId="77777777" w:rsidTr="00DC7079">
        <w:trPr>
          <w:trHeight w:val="163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3BE1" w14:textId="5048A91B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Обоснованность аргументов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03A6" w14:textId="737526E1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9521AD">
              <w:rPr>
                <w:sz w:val="20"/>
                <w:szCs w:val="20"/>
              </w:rPr>
              <w:t>Представленные аргументы основаны на фактическом, доказательном и теоретическом обосновании. Даны правила ведения государственного земельного кадастра и ссылки на конкретные события.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DA23" w14:textId="4E41B14F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Аргументы в основном верны, но некоторые аргументы требуют дополнительного обоснования. Основные источники и документы используются, но не полностью охватываются.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D1A8" w14:textId="53976D6B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Аргументы необоснованны или неполны, аргументы недостаточны, теоретическое или экспериментальное обоснование слабое.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E52F" w14:textId="1A4CD621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Аргументы отсутствуют или очень слабы, они не основаны последовательно.</w:t>
            </w:r>
          </w:p>
        </w:tc>
      </w:tr>
      <w:tr w:rsidR="000F6608" w:rsidRPr="009521AD" w14:paraId="2CE44362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9765" w14:textId="38C7C094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Ответ на встречные комментарии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CF37" w14:textId="66C6F29B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Ответ на встречные суждения последователен и точен, с успехом используются встречные аргументы и аргументы. В ходе дебатов были проанализированы и логически опровергнуты позиции другой стороны.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EAC0" w14:textId="493C033C" w:rsidR="000F6608" w:rsidRPr="009521AD" w:rsidRDefault="000F6608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  <w:r w:rsidRPr="009521AD">
              <w:rPr>
                <w:sz w:val="20"/>
                <w:szCs w:val="20"/>
              </w:rPr>
              <w:t>Отвечать на встречные мнения</w:t>
            </w:r>
            <w:proofErr w:type="gramStart"/>
            <w:r w:rsidRPr="009521AD">
              <w:rPr>
                <w:sz w:val="20"/>
                <w:szCs w:val="20"/>
              </w:rPr>
              <w:t>-это</w:t>
            </w:r>
            <w:proofErr w:type="gramEnd"/>
            <w:r w:rsidRPr="009521AD">
              <w:rPr>
                <w:sz w:val="20"/>
                <w:szCs w:val="20"/>
              </w:rPr>
              <w:t xml:space="preserve"> нормально, но в некоторых случаях аргументы неполны или нет четких ответов.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9AC6" w14:textId="4D9F1242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rStyle w:val="ezkurwreuab5ozgtqnkl"/>
                <w:sz w:val="20"/>
                <w:szCs w:val="20"/>
              </w:rPr>
              <w:t>Ответ</w:t>
            </w:r>
            <w:r w:rsidRPr="009521AD">
              <w:rPr>
                <w:sz w:val="20"/>
                <w:szCs w:val="20"/>
              </w:rPr>
              <w:t xml:space="preserve"> на </w:t>
            </w:r>
            <w:r w:rsidRPr="009521AD">
              <w:rPr>
                <w:rStyle w:val="ezkurwreuab5ozgtqnkl"/>
                <w:sz w:val="20"/>
                <w:szCs w:val="20"/>
              </w:rPr>
              <w:t>противоположные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мнения</w:t>
            </w:r>
            <w:r w:rsidRPr="009521AD">
              <w:rPr>
                <w:sz w:val="20"/>
                <w:szCs w:val="20"/>
              </w:rPr>
              <w:t xml:space="preserve"> носит </w:t>
            </w:r>
            <w:r w:rsidRPr="009521AD">
              <w:rPr>
                <w:rStyle w:val="ezkurwreuab5ozgtqnkl"/>
                <w:sz w:val="20"/>
                <w:szCs w:val="20"/>
              </w:rPr>
              <w:t>поверхностный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характер,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аргументы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слабые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или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неверно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обоснованные.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Литературы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источников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мало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или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они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устарели.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Ссылки</w:t>
            </w:r>
            <w:r w:rsidRPr="009521AD">
              <w:rPr>
                <w:sz w:val="20"/>
                <w:szCs w:val="20"/>
              </w:rPr>
              <w:t xml:space="preserve"> в </w:t>
            </w:r>
            <w:r w:rsidRPr="009521AD">
              <w:rPr>
                <w:rStyle w:val="ezkurwreuab5ozgtqnkl"/>
                <w:sz w:val="20"/>
                <w:szCs w:val="20"/>
              </w:rPr>
              <w:t>некоторых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местах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неверны.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B4B" w14:textId="1D3FF0E6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Ответ на встречные комментарии либо отсутствует, либо совершенно слаб.</w:t>
            </w:r>
          </w:p>
        </w:tc>
      </w:tr>
      <w:tr w:rsidR="000F6608" w:rsidRPr="009521AD" w14:paraId="3B2C1CCA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D919" w14:textId="4AB2BCB3" w:rsidR="000F6608" w:rsidRPr="009521AD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Использованная литератур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>ы</w:t>
            </w:r>
            <w:r w:rsidRPr="009521AD">
              <w:rPr>
                <w:b/>
                <w:bCs/>
                <w:sz w:val="20"/>
                <w:szCs w:val="20"/>
              </w:rPr>
              <w:t xml:space="preserve"> и источник</w:t>
            </w:r>
            <w:proofErr w:type="spellStart"/>
            <w:r w:rsidRPr="009521AD">
              <w:rPr>
                <w:b/>
                <w:bCs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6D65" w14:textId="75E3A85E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Все использованные источники указаны правильно и точно. Сделаны полные и точные ссылки на документы, соглашения и международное законодательство.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A94F" w14:textId="61C54B14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Использованной литературы достаточно, но некоторые источники отсутствуют или неполны. Ссылки сделаны правильно.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31F0" w14:textId="255515AB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rStyle w:val="ezkurwreuab5ozgtqnkl"/>
                <w:sz w:val="20"/>
                <w:szCs w:val="20"/>
              </w:rPr>
              <w:t>Литературы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источников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мало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или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они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устарели.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Ссылки</w:t>
            </w:r>
            <w:r w:rsidRPr="009521AD">
              <w:rPr>
                <w:sz w:val="20"/>
                <w:szCs w:val="20"/>
              </w:rPr>
              <w:t xml:space="preserve"> в </w:t>
            </w:r>
            <w:r w:rsidRPr="009521AD">
              <w:rPr>
                <w:rStyle w:val="ezkurwreuab5ozgtqnkl"/>
                <w:sz w:val="20"/>
                <w:szCs w:val="20"/>
              </w:rPr>
              <w:t>некоторых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местах</w:t>
            </w:r>
            <w:r w:rsidRPr="009521AD">
              <w:rPr>
                <w:sz w:val="20"/>
                <w:szCs w:val="20"/>
              </w:rPr>
              <w:t xml:space="preserve"> </w:t>
            </w:r>
            <w:r w:rsidRPr="009521AD">
              <w:rPr>
                <w:rStyle w:val="ezkurwreuab5ozgtqnkl"/>
                <w:sz w:val="20"/>
                <w:szCs w:val="20"/>
              </w:rPr>
              <w:t>неверны.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8FCB" w14:textId="3A712B7D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Нет или неправильно указаны источники, нет ссылок на литературу.</w:t>
            </w:r>
          </w:p>
        </w:tc>
      </w:tr>
    </w:tbl>
    <w:p w14:paraId="26593425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324336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6E494B4D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0B6E4B71" w14:textId="567C027C" w:rsidR="007F2C95" w:rsidRPr="009521AD" w:rsidRDefault="009521AD" w:rsidP="007F2C95">
      <w:pPr>
        <w:spacing w:before="1"/>
        <w:ind w:left="38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lastRenderedPageBreak/>
        <w:t xml:space="preserve">СРС 3 </w:t>
      </w:r>
      <w:r w:rsidR="000F6608" w:rsidRPr="009521AD">
        <w:rPr>
          <w:b/>
          <w:bCs/>
          <w:sz w:val="20"/>
          <w:szCs w:val="20"/>
        </w:rPr>
        <w:t>Обсуждение приказа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Казахстан". Форма устная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549D7FB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EDA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74C4" w14:textId="3B0CC7AA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41E4D28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C15" w14:textId="35718CA3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C4208B1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39E6" w14:textId="76D0AD1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63E3752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2DE9" w14:textId="6DEEB268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CA53E6"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F373DC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54F2FE6F" w14:textId="77777777" w:rsidTr="00DC7079">
        <w:trPr>
          <w:trHeight w:val="14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861C" w14:textId="7C42D798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Полное раскрытие контента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B66B" w14:textId="6B68FB27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полностью раскрыта. Подробно и всесторонне изложены правила ведения единой системы основных государственных кадастров. Содержание представлено последовательно, с глубоким анализом.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DCF8" w14:textId="0A0D625A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достаточно раскрыта. Механизмы ведения единой системы государственных кадастров в основном правильно проанализированы, но некоторые аспекты не углублены.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F57B" w14:textId="2FD2FFA1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в целом раскрыта, но в содержании имеются серьезные пробелы.Немного предусмотрены механизмы ведения единой системы государственных кадастров.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2BEE" w14:textId="34D720A4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не раскрыта полностью. Механизмы ведения единой системы государственных кадастров недостаточно описаны или рассмотрены очень поверхностно.</w:t>
            </w:r>
          </w:p>
        </w:tc>
      </w:tr>
      <w:tr w:rsidR="000F6608" w:rsidRPr="009521AD" w14:paraId="13267FA2" w14:textId="77777777" w:rsidTr="00DC7079">
        <w:trPr>
          <w:trHeight w:val="234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D247" w14:textId="18D65B3E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Теоретическое обоснование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9B1F" w14:textId="56DF8EC8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9521AD">
              <w:rPr>
                <w:sz w:val="20"/>
                <w:szCs w:val="20"/>
              </w:rPr>
              <w:t>Четко проанализирован порядок ведения единой системы государственных кадастров. Ссылки на основные документы по ведению единой системы государственных кадастров даны полностью и точно.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F058" w14:textId="38AFE162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Основные документы и институты описаны в основном правильно. Однако необходимо углубиться в некоторые важные документы или аспекты.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9951" w14:textId="4CA5A2A6" w:rsidR="000F6608" w:rsidRPr="009521AD" w:rsidRDefault="000F6608" w:rsidP="000F6608">
            <w:pPr>
              <w:pStyle w:val="TableParagraph"/>
              <w:spacing w:before="1"/>
              <w:ind w:left="6"/>
              <w:rPr>
                <w:sz w:val="20"/>
                <w:szCs w:val="20"/>
                <w:lang w:val="kk-KZ"/>
              </w:rPr>
            </w:pPr>
            <w:r w:rsidRPr="009521AD">
              <w:rPr>
                <w:sz w:val="20"/>
                <w:szCs w:val="20"/>
              </w:rPr>
              <w:t xml:space="preserve"> Мало упоминаются правила ведения единой системы государственных кадастров или описываются только в общем виде.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BEC6" w14:textId="363A8A3B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и институты ведения единой системы государственных кадастров вообще не предусмотрены или неправильно истолкованы.</w:t>
            </w:r>
          </w:p>
        </w:tc>
      </w:tr>
      <w:tr w:rsidR="000F6608" w:rsidRPr="009521AD" w14:paraId="40D00206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944" w14:textId="5E70D131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Политическое предложение или практические рекомендации / рекомендации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1D9A" w14:textId="07CC4699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Глубоко и всесторонне проанализированы механизмы ведения единой системы государственных кадастров.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63C0" w14:textId="44DCEC65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Достаточно хорошо предусмотрены механизмы ведения единой системы государственных кадастров. Некоторые механизмы не полностью раскрыты или описаны только в общих чертах.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F8B" w14:textId="0C22D48E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Механизмы ведения единой системы государственных кадастров рассматривались поверхностно или не характеризовались важными механизмами и организациями.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2577" w14:textId="47ADE29F" w:rsidR="000F6608" w:rsidRPr="009521AD" w:rsidRDefault="000F6608" w:rsidP="000F6608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Механизмы ведения единой системы государственных кадастров не предусмотрены или описаны неправильно.</w:t>
            </w:r>
          </w:p>
        </w:tc>
      </w:tr>
    </w:tbl>
    <w:p w14:paraId="7D5D022E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7429A5BB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7CC7DD0F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787878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B25C5A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8DAA7B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C2F3826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70912BF0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63B0F301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32473219" w14:textId="5318D1DB" w:rsidR="007F2C95" w:rsidRPr="009521AD" w:rsidRDefault="00AA24DB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lastRenderedPageBreak/>
        <w:t xml:space="preserve">СРС </w:t>
      </w:r>
      <w:r w:rsidR="00D81E79">
        <w:rPr>
          <w:b/>
          <w:sz w:val="20"/>
          <w:szCs w:val="20"/>
          <w:lang w:val="ru-RU"/>
        </w:rPr>
        <w:t xml:space="preserve">4. </w:t>
      </w:r>
      <w:r w:rsidRPr="009521AD">
        <w:rPr>
          <w:b/>
          <w:sz w:val="20"/>
          <w:szCs w:val="20"/>
          <w:lang w:val="ru-RU"/>
        </w:rPr>
        <w:t>Сравнительно правовой анализ</w:t>
      </w:r>
      <w:r w:rsidRPr="009521AD">
        <w:rPr>
          <w:b/>
          <w:sz w:val="20"/>
          <w:szCs w:val="20"/>
        </w:rPr>
        <w:t xml:space="preserve"> кадастров природных ресурсов зарубежных стран и РК. (презентация отдельных государств).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7256646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4DE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660B" w14:textId="24CDBED3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E719555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8F7B" w14:textId="721CC280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16DF44F7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50F" w14:textId="5BB5D6C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7AE554E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8EC5" w14:textId="4A2F61A6" w:rsidR="007F2C95" w:rsidRPr="009521AD" w:rsidRDefault="00CA53E6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="007F2C95"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470D19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9521AD" w:rsidRPr="009521AD" w14:paraId="67AA85B1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4BCC" w14:textId="340F89EB" w:rsidR="009521AD" w:rsidRPr="009521AD" w:rsidRDefault="009521AD" w:rsidP="009521AD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Полное раскрытие темы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85B5" w14:textId="4A18C608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Всесторонне и полно проанализированы роль и функции в системе кадастров природных ресурсов зарубежных стран и РК. Функции основных органов кадастров природных ресурсов за рубежом и их значение изложены понятно и системно.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5E3A" w14:textId="6558661A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достаточно раскрыта, основные вопросы рассмотрены правильно, но некоторые аспекты до конца не раскрыты.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9903" w14:textId="1489ADF4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раскрыта в целом, но основные вопросы рассмотрены поверхностно, важной информации не хватает.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B593" w14:textId="11406521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Тема не полностью раскрыта или имеет существенные недостатки в содержании.</w:t>
            </w:r>
          </w:p>
        </w:tc>
      </w:tr>
      <w:tr w:rsidR="009521AD" w:rsidRPr="009521AD" w14:paraId="73A34573" w14:textId="77777777" w:rsidTr="00DC7079">
        <w:trPr>
          <w:trHeight w:val="186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C779" w14:textId="2D3AA95C" w:rsidR="009521AD" w:rsidRPr="009521AD" w:rsidRDefault="009521AD" w:rsidP="009521AD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Теоретическое обоснование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1D36" w14:textId="38FD686B" w:rsidR="009521AD" w:rsidRPr="009521AD" w:rsidRDefault="009521AD" w:rsidP="009521AD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9521AD">
              <w:rPr>
                <w:sz w:val="20"/>
                <w:szCs w:val="20"/>
              </w:rPr>
              <w:t>Четко и точно описаны основные теоретические концепции кадастров природных ресурсов зарубежных стран и РК. Приводятся цитаты о документах, соглашениях и соответствующих законодательных актах.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98E" w14:textId="5D934BCD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Есть теоретическое обоснование, но некоторые важные аспекты не полностью раскрыты или недостаточно цитируются.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2DBA" w14:textId="2761B139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Теоретическое обоснование дано поверхностно, некоторые необходимые документы и источники не предусмотрены.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1D0C" w14:textId="014837D8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Теоретического обоснования нет или очень мало, нет ссылок на важные документы и источники.</w:t>
            </w:r>
          </w:p>
        </w:tc>
      </w:tr>
      <w:tr w:rsidR="009521AD" w:rsidRPr="009521AD" w14:paraId="544D0A7C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AAA8" w14:textId="4F1A9769" w:rsidR="009521AD" w:rsidRPr="009521AD" w:rsidRDefault="009521AD" w:rsidP="009521AD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Выводы и рекомендации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D59C" w14:textId="2A21E31A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Заключение работы дается четко и логично. Рекомендации и анализ полностью охватывают важность кадастра природных ресурсов.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8EB3" w14:textId="1ECB8E28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Вывод есть, но предложения и выводы недостаточны или неполны.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3860" w14:textId="361807F4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Заключение носит общий характер, нет конкретных предложений или решений.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A26E" w14:textId="07336848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Вывод либо вообще отсутствует, либо не связан с содержанием работы.</w:t>
            </w:r>
          </w:p>
        </w:tc>
      </w:tr>
      <w:tr w:rsidR="009521AD" w:rsidRPr="009521AD" w14:paraId="0832EB35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9994" w14:textId="19A3BE7F" w:rsidR="009521AD" w:rsidRPr="009521AD" w:rsidRDefault="009521AD" w:rsidP="009521AD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Использованная литература и источники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909E" w14:textId="6126F24C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Все использованные источники указаны правильно и точно. Сделаны полные и точные ссылки на документы, соглашения и международное законодательство.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CCAD" w14:textId="23029753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Использованной литературы достаточно, но некоторые источники отсутствуют или неполны. Ссылки сделаны правильно.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C311" w14:textId="3D3C8ADF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Литературы и источников мало или они устарели. Ссылки в некоторых местах неверны.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422F" w14:textId="1FCDE724" w:rsidR="009521AD" w:rsidRPr="009521AD" w:rsidRDefault="009521AD" w:rsidP="009521AD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Нет или неправильно указаны источники, нет ссылок на литературу.</w:t>
            </w:r>
          </w:p>
        </w:tc>
      </w:tr>
    </w:tbl>
    <w:p w14:paraId="24894DF4" w14:textId="4081006C" w:rsidR="005E717E" w:rsidRPr="009521AD" w:rsidRDefault="005E717E" w:rsidP="009521AD">
      <w:pPr>
        <w:pStyle w:val="paragraph"/>
        <w:spacing w:before="0" w:beforeAutospacing="0" w:after="0" w:afterAutospacing="0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5E717E" w:rsidRPr="009521A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590"/>
    <w:multiLevelType w:val="hybridMultilevel"/>
    <w:tmpl w:val="FC8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E71"/>
    <w:multiLevelType w:val="hybridMultilevel"/>
    <w:tmpl w:val="E67A69E2"/>
    <w:lvl w:ilvl="0" w:tplc="86E0C5D4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04" w:hanging="360"/>
      </w:pPr>
    </w:lvl>
    <w:lvl w:ilvl="2" w:tplc="2000001B" w:tentative="1">
      <w:start w:val="1"/>
      <w:numFmt w:val="lowerRoman"/>
      <w:lvlText w:val="%3."/>
      <w:lvlJc w:val="right"/>
      <w:pPr>
        <w:ind w:left="1824" w:hanging="180"/>
      </w:pPr>
    </w:lvl>
    <w:lvl w:ilvl="3" w:tplc="2000000F" w:tentative="1">
      <w:start w:val="1"/>
      <w:numFmt w:val="decimal"/>
      <w:lvlText w:val="%4."/>
      <w:lvlJc w:val="left"/>
      <w:pPr>
        <w:ind w:left="2544" w:hanging="360"/>
      </w:pPr>
    </w:lvl>
    <w:lvl w:ilvl="4" w:tplc="20000019" w:tentative="1">
      <w:start w:val="1"/>
      <w:numFmt w:val="lowerLetter"/>
      <w:lvlText w:val="%5."/>
      <w:lvlJc w:val="left"/>
      <w:pPr>
        <w:ind w:left="3264" w:hanging="360"/>
      </w:pPr>
    </w:lvl>
    <w:lvl w:ilvl="5" w:tplc="2000001B" w:tentative="1">
      <w:start w:val="1"/>
      <w:numFmt w:val="lowerRoman"/>
      <w:lvlText w:val="%6."/>
      <w:lvlJc w:val="right"/>
      <w:pPr>
        <w:ind w:left="3984" w:hanging="180"/>
      </w:pPr>
    </w:lvl>
    <w:lvl w:ilvl="6" w:tplc="2000000F" w:tentative="1">
      <w:start w:val="1"/>
      <w:numFmt w:val="decimal"/>
      <w:lvlText w:val="%7."/>
      <w:lvlJc w:val="left"/>
      <w:pPr>
        <w:ind w:left="4704" w:hanging="360"/>
      </w:pPr>
    </w:lvl>
    <w:lvl w:ilvl="7" w:tplc="20000019" w:tentative="1">
      <w:start w:val="1"/>
      <w:numFmt w:val="lowerLetter"/>
      <w:lvlText w:val="%8."/>
      <w:lvlJc w:val="left"/>
      <w:pPr>
        <w:ind w:left="5424" w:hanging="360"/>
      </w:pPr>
    </w:lvl>
    <w:lvl w:ilvl="8" w:tplc="200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4" w15:restartNumberingAfterBreak="0">
    <w:nsid w:val="41617A2B"/>
    <w:multiLevelType w:val="multilevel"/>
    <w:tmpl w:val="8832748C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5" w15:restartNumberingAfterBreak="0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0D51"/>
    <w:multiLevelType w:val="hybridMultilevel"/>
    <w:tmpl w:val="24DC68FC"/>
    <w:lvl w:ilvl="0" w:tplc="0DE2D594">
      <w:start w:val="1"/>
      <w:numFmt w:val="decimal"/>
      <w:lvlText w:val="%1."/>
      <w:lvlJc w:val="left"/>
      <w:pPr>
        <w:ind w:left="115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1" w:tplc="3AC89C4C">
      <w:start w:val="1"/>
      <w:numFmt w:val="decimal"/>
      <w:lvlText w:val="%2."/>
      <w:lvlJc w:val="left"/>
      <w:pPr>
        <w:ind w:left="-135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A4362E6C">
      <w:numFmt w:val="bullet"/>
      <w:lvlText w:val="•"/>
      <w:lvlJc w:val="left"/>
      <w:pPr>
        <w:ind w:left="849" w:firstLine="0"/>
      </w:pPr>
      <w:rPr>
        <w:lang w:val="ru-RU" w:eastAsia="en-US" w:bidi="ar-SA"/>
      </w:rPr>
    </w:lvl>
    <w:lvl w:ilvl="3" w:tplc="5E4E5BC8">
      <w:numFmt w:val="bullet"/>
      <w:lvlText w:val="•"/>
      <w:lvlJc w:val="left"/>
      <w:pPr>
        <w:ind w:left="1663" w:firstLine="0"/>
      </w:pPr>
      <w:rPr>
        <w:lang w:val="ru-RU" w:eastAsia="en-US" w:bidi="ar-SA"/>
      </w:rPr>
    </w:lvl>
    <w:lvl w:ilvl="4" w:tplc="8840939A">
      <w:numFmt w:val="bullet"/>
      <w:lvlText w:val="•"/>
      <w:lvlJc w:val="left"/>
      <w:pPr>
        <w:ind w:left="2477" w:firstLine="0"/>
      </w:pPr>
      <w:rPr>
        <w:lang w:val="ru-RU" w:eastAsia="en-US" w:bidi="ar-SA"/>
      </w:rPr>
    </w:lvl>
    <w:lvl w:ilvl="5" w:tplc="111EF890">
      <w:numFmt w:val="bullet"/>
      <w:lvlText w:val="•"/>
      <w:lvlJc w:val="left"/>
      <w:pPr>
        <w:ind w:left="3291" w:firstLine="0"/>
      </w:pPr>
      <w:rPr>
        <w:lang w:val="ru-RU" w:eastAsia="en-US" w:bidi="ar-SA"/>
      </w:rPr>
    </w:lvl>
    <w:lvl w:ilvl="6" w:tplc="4F0841FA">
      <w:numFmt w:val="bullet"/>
      <w:lvlText w:val="•"/>
      <w:lvlJc w:val="left"/>
      <w:pPr>
        <w:ind w:left="4105" w:firstLine="0"/>
      </w:pPr>
      <w:rPr>
        <w:lang w:val="ru-RU" w:eastAsia="en-US" w:bidi="ar-SA"/>
      </w:rPr>
    </w:lvl>
    <w:lvl w:ilvl="7" w:tplc="8CC4D2E0">
      <w:numFmt w:val="bullet"/>
      <w:lvlText w:val="•"/>
      <w:lvlJc w:val="left"/>
      <w:pPr>
        <w:ind w:left="4919" w:firstLine="0"/>
      </w:pPr>
      <w:rPr>
        <w:lang w:val="ru-RU" w:eastAsia="en-US" w:bidi="ar-SA"/>
      </w:rPr>
    </w:lvl>
    <w:lvl w:ilvl="8" w:tplc="58960CEA">
      <w:numFmt w:val="bullet"/>
      <w:lvlText w:val="•"/>
      <w:lvlJc w:val="left"/>
      <w:pPr>
        <w:ind w:left="5733" w:firstLine="0"/>
      </w:pPr>
      <w:rPr>
        <w:lang w:val="ru-RU" w:eastAsia="en-US" w:bidi="ar-SA"/>
      </w:rPr>
    </w:lvl>
  </w:abstractNum>
  <w:abstractNum w:abstractNumId="7" w15:restartNumberingAfterBreak="0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1536"/>
    <w:multiLevelType w:val="hybridMultilevel"/>
    <w:tmpl w:val="D1261A3E"/>
    <w:name w:val="Нумерованный список 8"/>
    <w:lvl w:ilvl="0" w:tplc="07D003E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ACF00260">
      <w:start w:val="1"/>
      <w:numFmt w:val="lowerLetter"/>
      <w:lvlText w:val="%2."/>
      <w:lvlJc w:val="left"/>
      <w:pPr>
        <w:ind w:left="1080" w:firstLine="0"/>
      </w:pPr>
    </w:lvl>
    <w:lvl w:ilvl="2" w:tplc="9E3282AC">
      <w:start w:val="1"/>
      <w:numFmt w:val="lowerRoman"/>
      <w:lvlText w:val="%3."/>
      <w:lvlJc w:val="left"/>
      <w:pPr>
        <w:ind w:left="1980" w:firstLine="0"/>
      </w:pPr>
    </w:lvl>
    <w:lvl w:ilvl="3" w:tplc="83C6E9C8">
      <w:start w:val="1"/>
      <w:numFmt w:val="decimal"/>
      <w:lvlText w:val="%4."/>
      <w:lvlJc w:val="left"/>
      <w:pPr>
        <w:ind w:left="2520" w:firstLine="0"/>
      </w:pPr>
    </w:lvl>
    <w:lvl w:ilvl="4" w:tplc="46463C2E">
      <w:start w:val="1"/>
      <w:numFmt w:val="lowerLetter"/>
      <w:lvlText w:val="%5."/>
      <w:lvlJc w:val="left"/>
      <w:pPr>
        <w:ind w:left="3240" w:firstLine="0"/>
      </w:pPr>
    </w:lvl>
    <w:lvl w:ilvl="5" w:tplc="0388B5EE">
      <w:start w:val="1"/>
      <w:numFmt w:val="lowerRoman"/>
      <w:lvlText w:val="%6."/>
      <w:lvlJc w:val="left"/>
      <w:pPr>
        <w:ind w:left="4140" w:firstLine="0"/>
      </w:pPr>
    </w:lvl>
    <w:lvl w:ilvl="6" w:tplc="DFDA6BC6">
      <w:start w:val="1"/>
      <w:numFmt w:val="decimal"/>
      <w:lvlText w:val="%7."/>
      <w:lvlJc w:val="left"/>
      <w:pPr>
        <w:ind w:left="4680" w:firstLine="0"/>
      </w:pPr>
    </w:lvl>
    <w:lvl w:ilvl="7" w:tplc="1ABE598C">
      <w:start w:val="1"/>
      <w:numFmt w:val="lowerLetter"/>
      <w:lvlText w:val="%8."/>
      <w:lvlJc w:val="left"/>
      <w:pPr>
        <w:ind w:left="5400" w:firstLine="0"/>
      </w:pPr>
    </w:lvl>
    <w:lvl w:ilvl="8" w:tplc="E5080A16">
      <w:start w:val="1"/>
      <w:numFmt w:val="lowerRoman"/>
      <w:lvlText w:val="%9."/>
      <w:lvlJc w:val="left"/>
      <w:pPr>
        <w:ind w:left="6300" w:firstLine="0"/>
      </w:pPr>
    </w:lvl>
  </w:abstractNum>
  <w:num w:numId="1" w16cid:durableId="1959146386">
    <w:abstractNumId w:val="3"/>
  </w:num>
  <w:num w:numId="2" w16cid:durableId="1227956741">
    <w:abstractNumId w:val="5"/>
  </w:num>
  <w:num w:numId="3" w16cid:durableId="960771353">
    <w:abstractNumId w:val="7"/>
  </w:num>
  <w:num w:numId="4" w16cid:durableId="1153830844">
    <w:abstractNumId w:val="8"/>
  </w:num>
  <w:num w:numId="5" w16cid:durableId="440608366">
    <w:abstractNumId w:val="4"/>
  </w:num>
  <w:num w:numId="6" w16cid:durableId="307518597">
    <w:abstractNumId w:val="9"/>
  </w:num>
  <w:num w:numId="7" w16cid:durableId="1544444402">
    <w:abstractNumId w:val="1"/>
  </w:num>
  <w:num w:numId="8" w16cid:durableId="162939302">
    <w:abstractNumId w:val="2"/>
  </w:num>
  <w:num w:numId="9" w16cid:durableId="1958220470">
    <w:abstractNumId w:val="6"/>
  </w:num>
  <w:num w:numId="10" w16cid:durableId="20638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9"/>
    <w:rsid w:val="00015118"/>
    <w:rsid w:val="0001737E"/>
    <w:rsid w:val="00053CBB"/>
    <w:rsid w:val="00066B3A"/>
    <w:rsid w:val="000925F4"/>
    <w:rsid w:val="000A3149"/>
    <w:rsid w:val="000C02D2"/>
    <w:rsid w:val="000C1C36"/>
    <w:rsid w:val="000C2A23"/>
    <w:rsid w:val="000C5015"/>
    <w:rsid w:val="000F286D"/>
    <w:rsid w:val="000F6608"/>
    <w:rsid w:val="00141185"/>
    <w:rsid w:val="00145BC2"/>
    <w:rsid w:val="00151451"/>
    <w:rsid w:val="001779C5"/>
    <w:rsid w:val="001A0611"/>
    <w:rsid w:val="001C5167"/>
    <w:rsid w:val="001C59B9"/>
    <w:rsid w:val="001E32AB"/>
    <w:rsid w:val="00221D63"/>
    <w:rsid w:val="00230EF9"/>
    <w:rsid w:val="00232DBC"/>
    <w:rsid w:val="00246265"/>
    <w:rsid w:val="002473CE"/>
    <w:rsid w:val="00254C79"/>
    <w:rsid w:val="00264C0C"/>
    <w:rsid w:val="00275929"/>
    <w:rsid w:val="002C062B"/>
    <w:rsid w:val="002C0AA9"/>
    <w:rsid w:val="002C22C7"/>
    <w:rsid w:val="002F7DD0"/>
    <w:rsid w:val="00302090"/>
    <w:rsid w:val="00306A65"/>
    <w:rsid w:val="00310865"/>
    <w:rsid w:val="00347F26"/>
    <w:rsid w:val="00372E64"/>
    <w:rsid w:val="003766D6"/>
    <w:rsid w:val="00384FEF"/>
    <w:rsid w:val="00394D98"/>
    <w:rsid w:val="00397FC0"/>
    <w:rsid w:val="003A0C62"/>
    <w:rsid w:val="003B5187"/>
    <w:rsid w:val="003D7AF6"/>
    <w:rsid w:val="004008F2"/>
    <w:rsid w:val="00460B55"/>
    <w:rsid w:val="00483FCE"/>
    <w:rsid w:val="004943BB"/>
    <w:rsid w:val="004979EB"/>
    <w:rsid w:val="004A5975"/>
    <w:rsid w:val="004A7118"/>
    <w:rsid w:val="004D2F61"/>
    <w:rsid w:val="004F1A31"/>
    <w:rsid w:val="0050621A"/>
    <w:rsid w:val="0053778C"/>
    <w:rsid w:val="005719DD"/>
    <w:rsid w:val="00595321"/>
    <w:rsid w:val="005A5145"/>
    <w:rsid w:val="005E717E"/>
    <w:rsid w:val="00617707"/>
    <w:rsid w:val="00617CFC"/>
    <w:rsid w:val="00627FA9"/>
    <w:rsid w:val="006A5E19"/>
    <w:rsid w:val="006B5D19"/>
    <w:rsid w:val="006E1496"/>
    <w:rsid w:val="006E553D"/>
    <w:rsid w:val="006F03BA"/>
    <w:rsid w:val="006F409D"/>
    <w:rsid w:val="00700998"/>
    <w:rsid w:val="00715105"/>
    <w:rsid w:val="007336A2"/>
    <w:rsid w:val="00735DB6"/>
    <w:rsid w:val="007537BC"/>
    <w:rsid w:val="007564F5"/>
    <w:rsid w:val="0079428B"/>
    <w:rsid w:val="00797767"/>
    <w:rsid w:val="0079776B"/>
    <w:rsid w:val="007A2E5F"/>
    <w:rsid w:val="007D398E"/>
    <w:rsid w:val="007D42C1"/>
    <w:rsid w:val="007E0FB7"/>
    <w:rsid w:val="007E555A"/>
    <w:rsid w:val="007F2C95"/>
    <w:rsid w:val="00813584"/>
    <w:rsid w:val="0082500E"/>
    <w:rsid w:val="00841E46"/>
    <w:rsid w:val="008430E4"/>
    <w:rsid w:val="00845381"/>
    <w:rsid w:val="00883FE9"/>
    <w:rsid w:val="008976BA"/>
    <w:rsid w:val="008D33A6"/>
    <w:rsid w:val="008E43D4"/>
    <w:rsid w:val="008F5958"/>
    <w:rsid w:val="008F5C6B"/>
    <w:rsid w:val="008F7422"/>
    <w:rsid w:val="00917B17"/>
    <w:rsid w:val="009266C8"/>
    <w:rsid w:val="00930D61"/>
    <w:rsid w:val="00941C5E"/>
    <w:rsid w:val="00944CD8"/>
    <w:rsid w:val="009521AD"/>
    <w:rsid w:val="0096055B"/>
    <w:rsid w:val="00981867"/>
    <w:rsid w:val="00991878"/>
    <w:rsid w:val="009C383D"/>
    <w:rsid w:val="009F1AA7"/>
    <w:rsid w:val="00A20ECE"/>
    <w:rsid w:val="00A40BFC"/>
    <w:rsid w:val="00A6701B"/>
    <w:rsid w:val="00A836C8"/>
    <w:rsid w:val="00A93595"/>
    <w:rsid w:val="00AA24DB"/>
    <w:rsid w:val="00AB3A29"/>
    <w:rsid w:val="00AB7C73"/>
    <w:rsid w:val="00AD592F"/>
    <w:rsid w:val="00AD7E51"/>
    <w:rsid w:val="00AF57B5"/>
    <w:rsid w:val="00B32462"/>
    <w:rsid w:val="00B32B43"/>
    <w:rsid w:val="00B40519"/>
    <w:rsid w:val="00B41AC3"/>
    <w:rsid w:val="00B47D81"/>
    <w:rsid w:val="00B94758"/>
    <w:rsid w:val="00BA602F"/>
    <w:rsid w:val="00BE2CDD"/>
    <w:rsid w:val="00BF6906"/>
    <w:rsid w:val="00C02D42"/>
    <w:rsid w:val="00C12719"/>
    <w:rsid w:val="00C15A13"/>
    <w:rsid w:val="00C20800"/>
    <w:rsid w:val="00C2181A"/>
    <w:rsid w:val="00C21C1F"/>
    <w:rsid w:val="00C22447"/>
    <w:rsid w:val="00C2639D"/>
    <w:rsid w:val="00C274F8"/>
    <w:rsid w:val="00C353AF"/>
    <w:rsid w:val="00C51FD2"/>
    <w:rsid w:val="00C65CE9"/>
    <w:rsid w:val="00CA53E6"/>
    <w:rsid w:val="00CB5622"/>
    <w:rsid w:val="00CC3CF2"/>
    <w:rsid w:val="00CD1C2A"/>
    <w:rsid w:val="00D01ECA"/>
    <w:rsid w:val="00D24460"/>
    <w:rsid w:val="00D573BD"/>
    <w:rsid w:val="00D6072A"/>
    <w:rsid w:val="00D70C90"/>
    <w:rsid w:val="00D71F89"/>
    <w:rsid w:val="00D81E79"/>
    <w:rsid w:val="00D9039C"/>
    <w:rsid w:val="00DA3692"/>
    <w:rsid w:val="00DC3602"/>
    <w:rsid w:val="00E23BA9"/>
    <w:rsid w:val="00E23F12"/>
    <w:rsid w:val="00E4322E"/>
    <w:rsid w:val="00E51C60"/>
    <w:rsid w:val="00E771D3"/>
    <w:rsid w:val="00EB768B"/>
    <w:rsid w:val="00EC37EC"/>
    <w:rsid w:val="00ED0B5B"/>
    <w:rsid w:val="00ED702F"/>
    <w:rsid w:val="00EE27F7"/>
    <w:rsid w:val="00EE4372"/>
    <w:rsid w:val="00EF2122"/>
    <w:rsid w:val="00F01614"/>
    <w:rsid w:val="00F0221E"/>
    <w:rsid w:val="00F0455A"/>
    <w:rsid w:val="00F15401"/>
    <w:rsid w:val="00F4537F"/>
    <w:rsid w:val="00F90597"/>
    <w:rsid w:val="00F95D6D"/>
    <w:rsid w:val="00FB0F98"/>
    <w:rsid w:val="00FC024F"/>
    <w:rsid w:val="00FC2784"/>
    <w:rsid w:val="00FD21B1"/>
    <w:rsid w:val="00FD67EC"/>
    <w:rsid w:val="00FF12D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20D"/>
  <w15:docId w15:val="{69A1E8E6-0430-4760-B183-602770C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7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5719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9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character" w:styleId="aa">
    <w:name w:val="Hyperlink"/>
    <w:uiPriority w:val="99"/>
    <w:rsid w:val="00246265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930D61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930D61"/>
  </w:style>
  <w:style w:type="character" w:customStyle="1" w:styleId="eop">
    <w:name w:val="eop"/>
    <w:basedOn w:val="a0"/>
    <w:rsid w:val="00930D61"/>
  </w:style>
  <w:style w:type="character" w:customStyle="1" w:styleId="30">
    <w:name w:val="Заголовок 3 Знак"/>
    <w:basedOn w:val="a0"/>
    <w:link w:val="3"/>
    <w:uiPriority w:val="9"/>
    <w:rsid w:val="005E71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b">
    <w:name w:val="Normal (Web)"/>
    <w:basedOn w:val="a"/>
    <w:uiPriority w:val="99"/>
    <w:unhideWhenUsed/>
    <w:rsid w:val="00FF3557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rynqvb">
    <w:name w:val="rynqvb"/>
    <w:basedOn w:val="a0"/>
    <w:rsid w:val="004979EB"/>
  </w:style>
  <w:style w:type="character" w:customStyle="1" w:styleId="ezkurwreuab5ozgtqnkl">
    <w:name w:val="ezkurwreuab5ozgtqnkl"/>
    <w:basedOn w:val="a0"/>
    <w:rsid w:val="000F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ba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kir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2F6F-7B44-4B94-9925-5A83B02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19</cp:revision>
  <cp:lastPrinted>2024-10-19T02:37:00Z</cp:lastPrinted>
  <dcterms:created xsi:type="dcterms:W3CDTF">2024-09-19T08:01:00Z</dcterms:created>
  <dcterms:modified xsi:type="dcterms:W3CDTF">2025-08-29T07:10:00Z</dcterms:modified>
</cp:coreProperties>
</file>